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73C29" w14:textId="77777777" w:rsidR="00455EFA" w:rsidRDefault="00455EFA" w:rsidP="00202495">
      <w:pPr>
        <w:pStyle w:val="Sinespaciado"/>
        <w:spacing w:line="276" w:lineRule="auto"/>
        <w:jc w:val="center"/>
        <w:rPr>
          <w:rFonts w:asciiTheme="majorHAnsi" w:hAnsiTheme="majorHAnsi" w:cstheme="minorHAnsi"/>
          <w:b/>
        </w:rPr>
      </w:pPr>
    </w:p>
    <w:p w14:paraId="13B7AE9D" w14:textId="27A47B40" w:rsidR="00DC1020" w:rsidRPr="005E15AA" w:rsidRDefault="00DC1020" w:rsidP="00202495">
      <w:pPr>
        <w:pStyle w:val="Sinespaciado"/>
        <w:spacing w:line="276" w:lineRule="auto"/>
        <w:jc w:val="center"/>
        <w:rPr>
          <w:rFonts w:asciiTheme="majorHAnsi" w:hAnsiTheme="majorHAnsi" w:cstheme="minorHAnsi"/>
          <w:b/>
          <w:sz w:val="26"/>
          <w:szCs w:val="26"/>
        </w:rPr>
      </w:pPr>
      <w:r w:rsidRPr="005E15AA">
        <w:rPr>
          <w:rFonts w:asciiTheme="majorHAnsi" w:hAnsiTheme="majorHAnsi" w:cstheme="minorHAnsi"/>
          <w:b/>
          <w:sz w:val="26"/>
          <w:szCs w:val="26"/>
        </w:rPr>
        <w:t>NOTAS</w:t>
      </w:r>
      <w:r w:rsidR="00411696" w:rsidRPr="005E15AA">
        <w:rPr>
          <w:rFonts w:asciiTheme="majorHAnsi" w:hAnsiTheme="majorHAnsi" w:cstheme="minorHAnsi"/>
          <w:b/>
          <w:sz w:val="26"/>
          <w:szCs w:val="26"/>
        </w:rPr>
        <w:t xml:space="preserve"> A LOS ESTADOS FINANCIEROS AL </w:t>
      </w:r>
      <w:r w:rsidR="00A21656">
        <w:rPr>
          <w:rFonts w:asciiTheme="majorHAnsi" w:hAnsiTheme="majorHAnsi" w:cstheme="minorHAnsi"/>
          <w:b/>
          <w:sz w:val="26"/>
          <w:szCs w:val="26"/>
        </w:rPr>
        <w:t>31</w:t>
      </w:r>
      <w:r w:rsidR="00A0045D" w:rsidRPr="005E15AA">
        <w:rPr>
          <w:rFonts w:asciiTheme="majorHAnsi" w:hAnsiTheme="majorHAnsi" w:cstheme="minorHAnsi"/>
          <w:b/>
          <w:sz w:val="26"/>
          <w:szCs w:val="26"/>
        </w:rPr>
        <w:t xml:space="preserve"> DE </w:t>
      </w:r>
      <w:r w:rsidR="00A21656">
        <w:rPr>
          <w:rFonts w:asciiTheme="majorHAnsi" w:hAnsiTheme="majorHAnsi" w:cstheme="minorHAnsi"/>
          <w:b/>
          <w:sz w:val="26"/>
          <w:szCs w:val="26"/>
        </w:rPr>
        <w:t>DIC</w:t>
      </w:r>
      <w:r w:rsidR="00D26DE0">
        <w:rPr>
          <w:rFonts w:asciiTheme="majorHAnsi" w:hAnsiTheme="majorHAnsi" w:cstheme="minorHAnsi"/>
          <w:b/>
          <w:sz w:val="26"/>
          <w:szCs w:val="26"/>
        </w:rPr>
        <w:t>IEM</w:t>
      </w:r>
      <w:r w:rsidR="00683DC0">
        <w:rPr>
          <w:rFonts w:asciiTheme="majorHAnsi" w:hAnsiTheme="majorHAnsi" w:cstheme="minorHAnsi"/>
          <w:b/>
          <w:sz w:val="26"/>
          <w:szCs w:val="26"/>
        </w:rPr>
        <w:t>BRE</w:t>
      </w:r>
      <w:r w:rsidR="00E07CEE" w:rsidRPr="005E15AA">
        <w:rPr>
          <w:rFonts w:asciiTheme="majorHAnsi" w:hAnsiTheme="majorHAnsi" w:cstheme="minorHAnsi"/>
          <w:b/>
          <w:sz w:val="26"/>
          <w:szCs w:val="26"/>
        </w:rPr>
        <w:t xml:space="preserve"> 202</w:t>
      </w:r>
      <w:r w:rsidR="00C2133B" w:rsidRPr="005E15AA">
        <w:rPr>
          <w:rFonts w:asciiTheme="majorHAnsi" w:hAnsiTheme="majorHAnsi" w:cstheme="minorHAnsi"/>
          <w:b/>
          <w:sz w:val="26"/>
          <w:szCs w:val="26"/>
        </w:rPr>
        <w:t>4</w:t>
      </w:r>
    </w:p>
    <w:p w14:paraId="76D49111" w14:textId="77777777" w:rsidR="00B4339C" w:rsidRPr="00455EFA" w:rsidRDefault="00937B31" w:rsidP="00202495">
      <w:pPr>
        <w:pStyle w:val="Sinespaciado"/>
        <w:spacing w:line="276" w:lineRule="auto"/>
        <w:jc w:val="center"/>
        <w:rPr>
          <w:rFonts w:asciiTheme="majorHAnsi" w:hAnsiTheme="majorHAnsi" w:cstheme="minorHAnsi"/>
          <w:color w:val="000000" w:themeColor="text1"/>
        </w:rPr>
      </w:pPr>
      <w:r w:rsidRPr="00455EFA">
        <w:rPr>
          <w:rFonts w:asciiTheme="majorHAnsi" w:hAnsiTheme="majorHAnsi" w:cstheme="minorHAnsi"/>
          <w:color w:val="000000" w:themeColor="text1"/>
        </w:rPr>
        <w:t>CIFRAS EN PESOS</w:t>
      </w:r>
      <w:r w:rsidR="00B4339C" w:rsidRPr="00455EFA">
        <w:rPr>
          <w:rFonts w:asciiTheme="majorHAnsi" w:hAnsiTheme="majorHAnsi" w:cstheme="minorHAnsi"/>
          <w:color w:val="000000" w:themeColor="text1"/>
        </w:rPr>
        <w:t xml:space="preserve"> </w:t>
      </w:r>
    </w:p>
    <w:p w14:paraId="08B26C65" w14:textId="77777777" w:rsidR="00C45170" w:rsidRPr="00455EFA" w:rsidRDefault="00C45170" w:rsidP="00202495">
      <w:pPr>
        <w:pStyle w:val="Sinespaciado"/>
        <w:spacing w:line="276" w:lineRule="auto"/>
        <w:jc w:val="center"/>
        <w:rPr>
          <w:rFonts w:asciiTheme="majorHAnsi" w:hAnsiTheme="majorHAnsi" w:cstheme="minorHAnsi"/>
          <w:b/>
        </w:rPr>
      </w:pPr>
    </w:p>
    <w:p w14:paraId="3FF50A60" w14:textId="45DAC0D5" w:rsidR="00C45170" w:rsidRPr="00455EFA" w:rsidRDefault="00C45170" w:rsidP="00202495">
      <w:pPr>
        <w:pStyle w:val="Sinespaciado"/>
        <w:spacing w:line="276" w:lineRule="auto"/>
        <w:jc w:val="both"/>
        <w:rPr>
          <w:rFonts w:asciiTheme="majorHAnsi" w:hAnsiTheme="majorHAnsi" w:cstheme="minorHAnsi"/>
        </w:rPr>
      </w:pPr>
      <w:r w:rsidRPr="00455EFA">
        <w:rPr>
          <w:rFonts w:asciiTheme="majorHAnsi" w:hAnsiTheme="majorHAnsi" w:cstheme="minorHAnsi"/>
        </w:rPr>
        <w:t>Con el propósito de dar cumplimiento a los artículos 46 y 49 de la Ley General de Contabilidad Gubernamental, se acompañan las nota</w:t>
      </w:r>
      <w:r w:rsidR="00172ECA" w:rsidRPr="00455EFA">
        <w:rPr>
          <w:rFonts w:asciiTheme="majorHAnsi" w:hAnsiTheme="majorHAnsi" w:cstheme="minorHAnsi"/>
        </w:rPr>
        <w:t>s</w:t>
      </w:r>
      <w:r w:rsidR="00411696" w:rsidRPr="00455EFA">
        <w:rPr>
          <w:rFonts w:asciiTheme="majorHAnsi" w:hAnsiTheme="majorHAnsi" w:cstheme="minorHAnsi"/>
        </w:rPr>
        <w:t xml:space="preserve"> a los estados financieros al </w:t>
      </w:r>
      <w:r w:rsidR="00A21656">
        <w:rPr>
          <w:rFonts w:asciiTheme="majorHAnsi" w:hAnsiTheme="majorHAnsi" w:cstheme="minorHAnsi"/>
        </w:rPr>
        <w:t>31</w:t>
      </w:r>
      <w:r w:rsidR="00A0045D" w:rsidRPr="00455EFA">
        <w:rPr>
          <w:rFonts w:asciiTheme="majorHAnsi" w:hAnsiTheme="majorHAnsi" w:cstheme="minorHAnsi"/>
        </w:rPr>
        <w:t xml:space="preserve"> </w:t>
      </w:r>
      <w:r w:rsidR="00A36F3C" w:rsidRPr="00455EFA">
        <w:rPr>
          <w:rFonts w:asciiTheme="majorHAnsi" w:hAnsiTheme="majorHAnsi" w:cstheme="minorHAnsi"/>
        </w:rPr>
        <w:t xml:space="preserve">de </w:t>
      </w:r>
      <w:r w:rsidR="00A21656">
        <w:rPr>
          <w:rFonts w:asciiTheme="majorHAnsi" w:hAnsiTheme="majorHAnsi" w:cstheme="minorHAnsi"/>
        </w:rPr>
        <w:t>dic</w:t>
      </w:r>
      <w:r w:rsidR="00D26DE0">
        <w:rPr>
          <w:rFonts w:asciiTheme="majorHAnsi" w:hAnsiTheme="majorHAnsi" w:cstheme="minorHAnsi"/>
        </w:rPr>
        <w:t>iembre</w:t>
      </w:r>
      <w:r w:rsidR="00A36F3C" w:rsidRPr="00455EFA">
        <w:rPr>
          <w:rFonts w:asciiTheme="majorHAnsi" w:hAnsiTheme="majorHAnsi" w:cstheme="minorHAnsi"/>
        </w:rPr>
        <w:t xml:space="preserve"> de 202</w:t>
      </w:r>
      <w:r w:rsidR="00C2133B" w:rsidRPr="00455EFA">
        <w:rPr>
          <w:rFonts w:asciiTheme="majorHAnsi" w:hAnsiTheme="majorHAnsi" w:cstheme="minorHAnsi"/>
        </w:rPr>
        <w:t>4</w:t>
      </w:r>
      <w:r w:rsidRPr="00455EFA">
        <w:rPr>
          <w:rFonts w:asciiTheme="majorHAnsi" w:hAnsiTheme="majorHAnsi" w:cstheme="minorHAnsi"/>
        </w:rPr>
        <w:t xml:space="preserve">, cuyos rubros así lo requieren, teniendo presentes los postulados básicos de revelación suficiente e importancia relativa, con la finalidad de que la información sea de utilidad para los usuarios, a </w:t>
      </w:r>
      <w:r w:rsidR="003D3249" w:rsidRPr="00455EFA">
        <w:rPr>
          <w:rFonts w:asciiTheme="majorHAnsi" w:hAnsiTheme="majorHAnsi" w:cstheme="minorHAnsi"/>
        </w:rPr>
        <w:t>continuación,</w:t>
      </w:r>
      <w:r w:rsidRPr="00455EFA">
        <w:rPr>
          <w:rFonts w:asciiTheme="majorHAnsi" w:hAnsiTheme="majorHAnsi" w:cstheme="minorHAnsi"/>
        </w:rPr>
        <w:t xml:space="preserve"> se presentan los tres tipos de notas a saber:</w:t>
      </w:r>
    </w:p>
    <w:p w14:paraId="369BDABE" w14:textId="77777777" w:rsidR="00C45170" w:rsidRPr="00455EFA" w:rsidRDefault="00C45170" w:rsidP="00202495">
      <w:pPr>
        <w:pStyle w:val="Sinespaciado"/>
        <w:spacing w:line="276" w:lineRule="auto"/>
        <w:jc w:val="both"/>
        <w:rPr>
          <w:rFonts w:asciiTheme="majorHAnsi" w:hAnsiTheme="majorHAnsi" w:cstheme="minorHAnsi"/>
        </w:rPr>
      </w:pPr>
    </w:p>
    <w:p w14:paraId="7D50257C" w14:textId="2246AA1E" w:rsidR="00C9360C" w:rsidRPr="00455EFA" w:rsidRDefault="00C9360C" w:rsidP="00C9360C">
      <w:pPr>
        <w:pStyle w:val="Sinespaciado"/>
        <w:numPr>
          <w:ilvl w:val="0"/>
          <w:numId w:val="32"/>
        </w:numPr>
        <w:jc w:val="both"/>
        <w:rPr>
          <w:rFonts w:asciiTheme="majorHAnsi" w:hAnsiTheme="majorHAnsi" w:cstheme="minorHAnsi"/>
        </w:rPr>
      </w:pPr>
      <w:r w:rsidRPr="00455EFA">
        <w:rPr>
          <w:rFonts w:asciiTheme="majorHAnsi" w:hAnsiTheme="majorHAnsi" w:cstheme="minorHAnsi"/>
        </w:rPr>
        <w:t>Notas de gestión administrativa.</w:t>
      </w:r>
    </w:p>
    <w:p w14:paraId="06BB0295" w14:textId="77777777" w:rsidR="00C9360C" w:rsidRPr="00455EFA" w:rsidRDefault="00C9360C" w:rsidP="00C9360C">
      <w:pPr>
        <w:pStyle w:val="Sinespaciado"/>
        <w:numPr>
          <w:ilvl w:val="0"/>
          <w:numId w:val="32"/>
        </w:numPr>
        <w:jc w:val="both"/>
        <w:rPr>
          <w:rFonts w:asciiTheme="majorHAnsi" w:hAnsiTheme="majorHAnsi" w:cstheme="minorHAnsi"/>
        </w:rPr>
      </w:pPr>
      <w:r w:rsidRPr="00455EFA">
        <w:rPr>
          <w:rFonts w:asciiTheme="majorHAnsi" w:hAnsiTheme="majorHAnsi" w:cstheme="minorHAnsi"/>
        </w:rPr>
        <w:t>Notas de desglose, y</w:t>
      </w:r>
    </w:p>
    <w:p w14:paraId="67442C8B" w14:textId="4F5EBD68" w:rsidR="00C45170" w:rsidRPr="00455EFA" w:rsidRDefault="00C9360C" w:rsidP="00C9360C">
      <w:pPr>
        <w:pStyle w:val="Sinespaciado"/>
        <w:numPr>
          <w:ilvl w:val="0"/>
          <w:numId w:val="32"/>
        </w:numPr>
        <w:spacing w:line="276" w:lineRule="auto"/>
        <w:jc w:val="both"/>
        <w:rPr>
          <w:rFonts w:asciiTheme="majorHAnsi" w:hAnsiTheme="majorHAnsi" w:cstheme="minorHAnsi"/>
        </w:rPr>
      </w:pPr>
      <w:r w:rsidRPr="00455EFA">
        <w:rPr>
          <w:rFonts w:asciiTheme="majorHAnsi" w:hAnsiTheme="majorHAnsi" w:cstheme="minorHAnsi"/>
        </w:rPr>
        <w:t>Notas de memoria (cuentas de orden).</w:t>
      </w:r>
    </w:p>
    <w:p w14:paraId="17FAB356" w14:textId="77777777" w:rsidR="00C9360C" w:rsidRPr="00455EFA" w:rsidRDefault="00C9360C" w:rsidP="00C9360C">
      <w:pPr>
        <w:pStyle w:val="Sinespaciado"/>
        <w:spacing w:line="276" w:lineRule="auto"/>
        <w:ind w:left="720"/>
        <w:jc w:val="both"/>
        <w:rPr>
          <w:rFonts w:asciiTheme="majorHAnsi" w:hAnsiTheme="majorHAnsi" w:cstheme="minorHAnsi"/>
        </w:rPr>
      </w:pPr>
    </w:p>
    <w:p w14:paraId="3C030B51" w14:textId="10E40B7C" w:rsidR="00C9360C" w:rsidRPr="00455EFA" w:rsidRDefault="00C9360C" w:rsidP="00C9360C">
      <w:pPr>
        <w:pStyle w:val="Sinespaciado"/>
        <w:jc w:val="center"/>
        <w:rPr>
          <w:rFonts w:asciiTheme="majorHAnsi" w:hAnsiTheme="majorHAnsi" w:cstheme="minorHAnsi"/>
          <w:b/>
        </w:rPr>
      </w:pPr>
      <w:r w:rsidRPr="00455EFA">
        <w:rPr>
          <w:rFonts w:asciiTheme="majorHAnsi" w:hAnsiTheme="majorHAnsi" w:cstheme="minorHAnsi"/>
          <w:b/>
        </w:rPr>
        <w:t>a) NOTAS DE GESTIÓN ADMINISTRATIVA</w:t>
      </w:r>
    </w:p>
    <w:p w14:paraId="5BD5EACE" w14:textId="77777777" w:rsidR="00C9360C" w:rsidRPr="00455EFA" w:rsidRDefault="00C9360C" w:rsidP="00C9360C">
      <w:pPr>
        <w:pStyle w:val="Sinespaciado"/>
        <w:jc w:val="center"/>
        <w:rPr>
          <w:rFonts w:asciiTheme="majorHAnsi" w:hAnsiTheme="majorHAnsi" w:cstheme="minorHAnsi"/>
          <w:b/>
        </w:rPr>
      </w:pPr>
    </w:p>
    <w:p w14:paraId="366239E1" w14:textId="633F85F8" w:rsidR="00803232" w:rsidRPr="00455EFA" w:rsidRDefault="00803232" w:rsidP="000864C8">
      <w:pPr>
        <w:pStyle w:val="Sinespaciado"/>
        <w:ind w:left="567"/>
        <w:rPr>
          <w:rFonts w:asciiTheme="majorHAnsi" w:hAnsiTheme="majorHAnsi" w:cstheme="minorHAnsi"/>
          <w:b/>
          <w:strike/>
        </w:rPr>
      </w:pPr>
    </w:p>
    <w:p w14:paraId="37EC1528" w14:textId="620E18FC" w:rsidR="00E41E4F" w:rsidRDefault="00231E6A" w:rsidP="004C07CC">
      <w:pPr>
        <w:pStyle w:val="Sinespaciado"/>
        <w:numPr>
          <w:ilvl w:val="0"/>
          <w:numId w:val="35"/>
        </w:numPr>
        <w:ind w:hanging="643"/>
        <w:rPr>
          <w:rFonts w:asciiTheme="majorHAnsi" w:hAnsiTheme="majorHAnsi" w:cstheme="minorHAnsi"/>
          <w:b/>
          <w:color w:val="C00000"/>
        </w:rPr>
      </w:pPr>
      <w:r w:rsidRPr="00455EFA">
        <w:rPr>
          <w:rFonts w:asciiTheme="majorHAnsi" w:hAnsiTheme="majorHAnsi" w:cstheme="minorHAnsi"/>
          <w:b/>
          <w:color w:val="000000" w:themeColor="text1"/>
        </w:rPr>
        <w:t>AUTORIZACIÓN E HISTORIA</w:t>
      </w:r>
      <w:r w:rsidR="00207D96" w:rsidRPr="00455EFA">
        <w:rPr>
          <w:rFonts w:asciiTheme="majorHAnsi" w:hAnsiTheme="majorHAnsi" w:cstheme="minorHAnsi"/>
          <w:b/>
          <w:color w:val="C00000"/>
        </w:rPr>
        <w:t>.</w:t>
      </w:r>
    </w:p>
    <w:p w14:paraId="51E17860" w14:textId="77777777" w:rsidR="00455EFA" w:rsidRPr="00455EFA" w:rsidRDefault="00455EFA" w:rsidP="00455EFA">
      <w:pPr>
        <w:pStyle w:val="Sinespaciado"/>
        <w:ind w:left="927"/>
        <w:rPr>
          <w:rFonts w:asciiTheme="majorHAnsi" w:hAnsiTheme="majorHAnsi" w:cstheme="minorHAnsi"/>
          <w:b/>
          <w:color w:val="C00000"/>
        </w:rPr>
      </w:pPr>
    </w:p>
    <w:p w14:paraId="18BB71BE" w14:textId="2414E905" w:rsidR="00C9360C" w:rsidRPr="00455EFA" w:rsidRDefault="00C9360C" w:rsidP="00C9360C">
      <w:pPr>
        <w:spacing w:before="120" w:after="120"/>
        <w:ind w:left="567"/>
        <w:jc w:val="both"/>
        <w:rPr>
          <w:rFonts w:asciiTheme="majorHAnsi" w:eastAsia="Calibri" w:hAnsiTheme="majorHAnsi" w:cstheme="minorHAnsi"/>
        </w:rPr>
      </w:pPr>
      <w:r w:rsidRPr="00455EFA">
        <w:rPr>
          <w:rFonts w:asciiTheme="majorHAnsi" w:eastAsia="Calibri" w:hAnsiTheme="majorHAnsi" w:cstheme="minorHAnsi"/>
        </w:rPr>
        <w:t xml:space="preserve">El Fideicomiso </w:t>
      </w:r>
      <w:r w:rsidR="00CF2124" w:rsidRPr="00455EFA">
        <w:rPr>
          <w:rFonts w:asciiTheme="majorHAnsi" w:eastAsia="Calibri" w:hAnsiTheme="majorHAnsi" w:cstheme="minorHAnsi"/>
        </w:rPr>
        <w:t>para el sistema de movilidad de Uruapan numero 115110008</w:t>
      </w:r>
      <w:r w:rsidRPr="00455EFA">
        <w:rPr>
          <w:rFonts w:asciiTheme="majorHAnsi" w:eastAsia="Calibri" w:hAnsiTheme="majorHAnsi" w:cstheme="minorHAnsi"/>
        </w:rPr>
        <w:t xml:space="preserve"> fue constituido con el objetivo de impulsar uno de los proyectos más emblemáticos para el crecimiento turístico de la región, permitiendo la vinculación entre la conservación ambiental, la infraestructura turística y el desarrollo económico de la ciudad. A través de este fideicomiso, se ha buscado garantizar la correcta administración de los recursos destinados a la construcción, operación y mantenimiento de esta infraestructura, cuyo impacto está proyectado para atraer tanto a turistas nacionales como internacionales, así como fortalecer las economías locales.</w:t>
      </w:r>
    </w:p>
    <w:p w14:paraId="34A2993D" w14:textId="77777777" w:rsidR="00C9360C" w:rsidRPr="00455EFA" w:rsidRDefault="00C9360C" w:rsidP="00C9360C">
      <w:pPr>
        <w:spacing w:before="120" w:after="120"/>
        <w:ind w:left="567"/>
        <w:jc w:val="both"/>
        <w:rPr>
          <w:rFonts w:asciiTheme="majorHAnsi" w:eastAsia="Calibri" w:hAnsiTheme="majorHAnsi" w:cstheme="minorHAnsi"/>
        </w:rPr>
      </w:pPr>
      <w:r w:rsidRPr="00455EFA">
        <w:rPr>
          <w:rFonts w:asciiTheme="majorHAnsi" w:eastAsia="Calibri" w:hAnsiTheme="majorHAnsi" w:cstheme="minorHAnsi"/>
        </w:rPr>
        <w:t>Este documento busca proporcionar un panorama claro sobre los objetivos, estructura y gestión del fideicomiso, ofreciendo información detallada acerca de su organización, las atribuciones de los responsables y las estrategias implementadas para cumplir con las metas establecidas. Asimismo, se presentan las normativas que rigen su operación y el papel fundamental que juega en el desarrollo urbano y sostenible de Uruapan.</w:t>
      </w:r>
    </w:p>
    <w:p w14:paraId="2CC6822D" w14:textId="77777777" w:rsidR="000864C8" w:rsidRPr="00455EFA" w:rsidRDefault="000864C8" w:rsidP="000864C8">
      <w:pPr>
        <w:pStyle w:val="Sinespaciado"/>
        <w:ind w:left="927"/>
        <w:rPr>
          <w:rFonts w:asciiTheme="majorHAnsi" w:hAnsiTheme="majorHAnsi" w:cstheme="minorHAnsi"/>
          <w:b/>
        </w:rPr>
      </w:pPr>
    </w:p>
    <w:p w14:paraId="567CCDEA" w14:textId="77777777" w:rsidR="000864C8" w:rsidRPr="00455EFA" w:rsidRDefault="000864C8" w:rsidP="000864C8">
      <w:pPr>
        <w:pStyle w:val="Sinespaciado"/>
        <w:ind w:firstLine="567"/>
        <w:rPr>
          <w:rFonts w:asciiTheme="majorHAnsi" w:hAnsiTheme="majorHAnsi" w:cstheme="minorHAnsi"/>
          <w:b/>
        </w:rPr>
      </w:pPr>
      <w:r w:rsidRPr="00455EFA">
        <w:rPr>
          <w:rFonts w:asciiTheme="majorHAnsi" w:hAnsiTheme="majorHAnsi" w:cstheme="minorHAnsi"/>
          <w:b/>
        </w:rPr>
        <w:t>Presentación</w:t>
      </w:r>
    </w:p>
    <w:p w14:paraId="0CF4747C" w14:textId="77777777" w:rsidR="000864C8" w:rsidRPr="00455EFA" w:rsidRDefault="000864C8" w:rsidP="000864C8">
      <w:pPr>
        <w:pStyle w:val="Sinespaciado"/>
        <w:jc w:val="center"/>
        <w:rPr>
          <w:rFonts w:asciiTheme="majorHAnsi" w:hAnsiTheme="majorHAnsi" w:cstheme="minorHAnsi"/>
        </w:rPr>
      </w:pPr>
    </w:p>
    <w:p w14:paraId="192570CC" w14:textId="09C53006"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 xml:space="preserve">El presente documento tiene como finalidad ofrecer un panorama integral sobre el Fideicomiso </w:t>
      </w:r>
      <w:r w:rsidR="00CF2124" w:rsidRPr="00455EFA">
        <w:rPr>
          <w:rFonts w:asciiTheme="majorHAnsi" w:hAnsiTheme="majorHAnsi" w:cstheme="minorHAnsi"/>
        </w:rPr>
        <w:t>para el sistema de movilidad de Uruapan número 115110008</w:t>
      </w:r>
      <w:r w:rsidRPr="00455EFA">
        <w:rPr>
          <w:rFonts w:asciiTheme="majorHAnsi" w:hAnsiTheme="majorHAnsi" w:cstheme="minorHAnsi"/>
        </w:rPr>
        <w:t>, un proyecto emblemático que busca impulsar el desarrollo económico y turístico de la región. Constituido el 28 de julio de 2023, este fideicomiso representa el esfuerzo coordinado entre el gobierno estatal, municipal y el sector privado para dotar a Uruapan de una infraestructura moderna y sostenible que promueva la atracción de visitantes y fomente el crecimiento local.</w:t>
      </w:r>
    </w:p>
    <w:p w14:paraId="6EEE203A" w14:textId="77777777" w:rsidR="00455EFA" w:rsidRDefault="00455EFA" w:rsidP="000864C8">
      <w:pPr>
        <w:ind w:left="567"/>
        <w:jc w:val="both"/>
        <w:rPr>
          <w:rFonts w:asciiTheme="majorHAnsi" w:hAnsiTheme="majorHAnsi" w:cstheme="minorHAnsi"/>
        </w:rPr>
      </w:pPr>
    </w:p>
    <w:p w14:paraId="77A0B058" w14:textId="77777777" w:rsidR="00455EFA" w:rsidRDefault="00455EFA" w:rsidP="000864C8">
      <w:pPr>
        <w:ind w:left="567"/>
        <w:jc w:val="both"/>
        <w:rPr>
          <w:rFonts w:asciiTheme="majorHAnsi" w:hAnsiTheme="majorHAnsi" w:cstheme="minorHAnsi"/>
        </w:rPr>
      </w:pPr>
    </w:p>
    <w:p w14:paraId="7A53F54D" w14:textId="77777777" w:rsidR="00455EFA" w:rsidRDefault="00455EFA" w:rsidP="000864C8">
      <w:pPr>
        <w:ind w:left="567"/>
        <w:jc w:val="both"/>
        <w:rPr>
          <w:rFonts w:asciiTheme="majorHAnsi" w:hAnsiTheme="majorHAnsi" w:cstheme="minorHAnsi"/>
        </w:rPr>
      </w:pPr>
    </w:p>
    <w:p w14:paraId="4C64FAFB" w14:textId="1C1204EF"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El teleférico no solo será un medio de transporte recreativo, sino un catalizador para el fortalecimiento de la economía, la creación de empleos y la mejora de la calidad de vida de los habitantes. Este proyecto es parte de una visión de largo plazo, orientada a consolidar a Uruapan como un destino turístico de primer nivel, que aprovecha su riqueza natural, cultural y geográfica.</w:t>
      </w:r>
    </w:p>
    <w:p w14:paraId="58FD43DA"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En las siguientes secciones se detallan los aspectos clave del fideicomiso, desde su objeto social y régimen jurídico, hasta la estructura organizacional y los antecedentes históricos que dieron origen a esta importante iniciativa. A través de esta presentación, se busca proporcionar una comprensión clara y accesible del funcionamiento del fideicomiso, sus objetivos y el impacto esperado en la comunidad.</w:t>
      </w:r>
    </w:p>
    <w:p w14:paraId="0720E5C7"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Confiamos en que este documento será una herramienta útil para todas las partes interesadas, permitiendo una mayor transparencia y comprensión sobre el manejo de los recursos y la importancia estratégica de este proyecto para el desarrollo de Uruapan.</w:t>
      </w:r>
    </w:p>
    <w:p w14:paraId="4DCED633" w14:textId="77777777" w:rsidR="00455EFA" w:rsidRDefault="00455EFA" w:rsidP="000864C8">
      <w:pPr>
        <w:ind w:left="567"/>
        <w:jc w:val="both"/>
        <w:rPr>
          <w:rFonts w:asciiTheme="majorHAnsi" w:hAnsiTheme="majorHAnsi" w:cstheme="minorHAnsi"/>
          <w:b/>
        </w:rPr>
      </w:pPr>
    </w:p>
    <w:p w14:paraId="141BC622" w14:textId="6779FC3E" w:rsidR="000864C8" w:rsidRPr="00455EFA" w:rsidRDefault="000864C8" w:rsidP="000864C8">
      <w:pPr>
        <w:ind w:left="567"/>
        <w:jc w:val="both"/>
        <w:rPr>
          <w:rFonts w:asciiTheme="majorHAnsi" w:hAnsiTheme="majorHAnsi" w:cstheme="minorHAnsi"/>
          <w:b/>
        </w:rPr>
      </w:pPr>
      <w:r w:rsidRPr="00455EFA">
        <w:rPr>
          <w:rFonts w:asciiTheme="majorHAnsi" w:hAnsiTheme="majorHAnsi" w:cstheme="minorHAnsi"/>
          <w:b/>
        </w:rPr>
        <w:t>Antecedentes Históricos</w:t>
      </w:r>
    </w:p>
    <w:p w14:paraId="088CBABB"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 xml:space="preserve">El proyecto del Teleférico de Uruapan tiene sus raíces en el interés por fortalecer el sector turístico de la región, una zona reconocida por su riqueza natural, histórica y cultural. La idea de contar con un teleférico en Uruapan surgió hace varios años, como parte de un plan estratégico para diversificar la oferta turística y mejorar la infraestructura local. La ciudad de Uruapan, conocida como “la capital mundial del aguacate” y puerta de entrada al Parque Nacional Barranca del </w:t>
      </w:r>
      <w:proofErr w:type="spellStart"/>
      <w:r w:rsidRPr="00455EFA">
        <w:rPr>
          <w:rFonts w:asciiTheme="majorHAnsi" w:hAnsiTheme="majorHAnsi" w:cstheme="minorHAnsi"/>
        </w:rPr>
        <w:t>Cupatitzio</w:t>
      </w:r>
      <w:proofErr w:type="spellEnd"/>
      <w:r w:rsidRPr="00455EFA">
        <w:rPr>
          <w:rFonts w:asciiTheme="majorHAnsi" w:hAnsiTheme="majorHAnsi" w:cstheme="minorHAnsi"/>
        </w:rPr>
        <w:t>, ha buscado por mucho tiempo nuevas formas de atraer a turistas y mejorar su conectividad con sus principales atracciones.</w:t>
      </w:r>
    </w:p>
    <w:p w14:paraId="19E44A23"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Durante los primeros años del siglo XXI, se realizaron varios estudios de factibilidad y propuestas preliminares para construir un teleférico que conectara puntos clave de interés turístico en Uruapan. Sin embargo, por diversas razones, incluyendo la falta de recursos financieros y el cambio en las prioridades gubernamentales, el proyecto no se concretó.</w:t>
      </w:r>
    </w:p>
    <w:p w14:paraId="65FCEF03" w14:textId="7687C086"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 xml:space="preserve">Fue hasta el 2023 que, gracias a la colaboración entre el gobierno estatal y municipal, así como al interés del sector privado, se retomó la iniciativa con renovado ímpetu. El 28 de julio de ese año se constituyó formalmente el Fideicomiso </w:t>
      </w:r>
      <w:r w:rsidR="005162E9" w:rsidRPr="00455EFA">
        <w:rPr>
          <w:rFonts w:asciiTheme="majorHAnsi" w:hAnsiTheme="majorHAnsi" w:cstheme="minorHAnsi"/>
        </w:rPr>
        <w:t>para el sistema de movilidad de Uruapan número 115110008</w:t>
      </w:r>
      <w:r w:rsidRPr="00455EFA">
        <w:rPr>
          <w:rFonts w:asciiTheme="majorHAnsi" w:hAnsiTheme="majorHAnsi" w:cstheme="minorHAnsi"/>
        </w:rPr>
        <w:t>, con el objetivo de administrar y ejecutar el proyecto de forma integral y sostenible. Este fideicomiso surge en un contexto de políticas de desarrollo turístico impulsadas por el gobierno de Michoacán, que buscaban posicionar a Uruapan como un destino turístico competitivo a nivel nacional e internacional.</w:t>
      </w:r>
    </w:p>
    <w:p w14:paraId="336A3F2D"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La creación del fideicomiso permitió la consolidación de recursos y la atracción de inversiones necesarias para dar inicio a las primeras fases del proyecto, marcando un hito importante en la historia del desarrollo turístico de Uruapan. Hoy, el teleférico representa una oportunidad de crecimiento económico, preservación ambiental y promoción del patrimonio cultural de la región, siendo una de las apuestas más ambiciosas para el futuro turístico de Michoacán.</w:t>
      </w:r>
    </w:p>
    <w:p w14:paraId="0B57DD8E" w14:textId="77777777" w:rsidR="00231E6A" w:rsidRPr="00455EFA" w:rsidRDefault="00231E6A" w:rsidP="000864C8">
      <w:pPr>
        <w:ind w:left="567"/>
        <w:jc w:val="both"/>
        <w:rPr>
          <w:rFonts w:asciiTheme="majorHAnsi" w:hAnsiTheme="majorHAnsi" w:cstheme="minorHAnsi"/>
          <w:b/>
        </w:rPr>
      </w:pPr>
    </w:p>
    <w:p w14:paraId="0E066935" w14:textId="77777777" w:rsidR="000864C8" w:rsidRPr="00455EFA" w:rsidRDefault="000864C8" w:rsidP="000864C8">
      <w:pPr>
        <w:ind w:left="567"/>
        <w:jc w:val="both"/>
        <w:rPr>
          <w:rFonts w:asciiTheme="majorHAnsi" w:hAnsiTheme="majorHAnsi" w:cstheme="minorHAnsi"/>
          <w:b/>
        </w:rPr>
      </w:pPr>
      <w:r w:rsidRPr="00455EFA">
        <w:rPr>
          <w:rFonts w:asciiTheme="majorHAnsi" w:hAnsiTheme="majorHAnsi" w:cstheme="minorHAnsi"/>
          <w:b/>
        </w:rPr>
        <w:t>Fecha de creación del Fideicomiso</w:t>
      </w:r>
    </w:p>
    <w:p w14:paraId="26FED126" w14:textId="0C2CB93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 xml:space="preserve">El Fideicomiso </w:t>
      </w:r>
      <w:r w:rsidR="00CF2124" w:rsidRPr="00455EFA">
        <w:rPr>
          <w:rFonts w:asciiTheme="majorHAnsi" w:hAnsiTheme="majorHAnsi" w:cstheme="minorHAnsi"/>
        </w:rPr>
        <w:t>para el sistema de movilidad de Uruapan numero 115110008</w:t>
      </w:r>
      <w:r w:rsidRPr="00455EFA">
        <w:rPr>
          <w:rFonts w:asciiTheme="majorHAnsi" w:hAnsiTheme="majorHAnsi" w:cstheme="minorHAnsi"/>
        </w:rPr>
        <w:t xml:space="preserve"> fue formalmente constituido el 28 de julio de 2023, con el propósito de administrar y operar el proyecto del teleférico, una infraestructura estratégica para el desarrollo turístico y económico de la región. Este fideicomiso tiene como objetivo garantizar el manejo eficiente de los recursos destinados a la construcción, mantenimiento y promoción del teleférico, que se espera se convierta en un punto de referencia tanto para el turismo local como nacional.</w:t>
      </w:r>
    </w:p>
    <w:p w14:paraId="18AA6FCE"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Creado en el marco del crecimiento turístico en Michoacán, el fideicomiso surge como una iniciativa conjunta entre el gobierno estatal y municipal, con el fin de atraer inversiones y fomentar el desarrollo sostenible. A partir de su creación, se ha trabajado en la implementación de políticas y estrategias que aseguren la viabilidad económica y operativa del teleférico, contemplando no solo su función como medio de transporte recreativo, sino también como un motor para la creación de empleos y el fortalecimiento de la infraestructura turística en Uruapan.</w:t>
      </w:r>
    </w:p>
    <w:p w14:paraId="5D8FF2DF" w14:textId="77777777" w:rsidR="000864C8" w:rsidRPr="00455EFA" w:rsidRDefault="000864C8" w:rsidP="000864C8">
      <w:pPr>
        <w:ind w:left="567"/>
        <w:jc w:val="both"/>
        <w:rPr>
          <w:rFonts w:asciiTheme="majorHAnsi" w:hAnsiTheme="majorHAnsi" w:cstheme="minorHAnsi"/>
        </w:rPr>
      </w:pPr>
      <w:r w:rsidRPr="00455EFA">
        <w:rPr>
          <w:rFonts w:asciiTheme="majorHAnsi" w:hAnsiTheme="majorHAnsi" w:cstheme="minorHAnsi"/>
        </w:rPr>
        <w:t>Desde su establecimiento, el fideicomiso ha sido administrado bajo un régimen de transparencia y rendición de cuentas, con un enfoque en la sustentabilidad del proyecto a largo plazo. Este marco ha permitido establecer las bases para una operación eficiente, atrayendo a actores tanto públicos como privados para colaborar en su desarrollo.</w:t>
      </w:r>
    </w:p>
    <w:p w14:paraId="371B48D9" w14:textId="77777777" w:rsidR="000864C8" w:rsidRPr="00455EFA" w:rsidRDefault="000864C8" w:rsidP="00C9360C">
      <w:pPr>
        <w:spacing w:before="120" w:after="120"/>
        <w:ind w:left="567"/>
        <w:jc w:val="both"/>
        <w:rPr>
          <w:rFonts w:asciiTheme="majorHAnsi" w:eastAsia="Calibri" w:hAnsiTheme="majorHAnsi" w:cstheme="minorHAnsi"/>
        </w:rPr>
      </w:pPr>
    </w:p>
    <w:p w14:paraId="6EC64323" w14:textId="73DCAD09" w:rsidR="00803232" w:rsidRDefault="00231E6A"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PANORAMA ECONÓMICO Y FINANCIERO</w:t>
      </w:r>
      <w:r w:rsidR="00207D96" w:rsidRPr="00455EFA">
        <w:rPr>
          <w:rFonts w:asciiTheme="majorHAnsi" w:hAnsiTheme="majorHAnsi" w:cstheme="minorHAnsi"/>
          <w:b/>
        </w:rPr>
        <w:t>.</w:t>
      </w:r>
    </w:p>
    <w:p w14:paraId="73E72309" w14:textId="77777777" w:rsidR="00455EFA" w:rsidRPr="00455EFA" w:rsidRDefault="00455EFA" w:rsidP="00455EFA">
      <w:pPr>
        <w:pStyle w:val="Sinespaciado"/>
        <w:ind w:left="927"/>
        <w:rPr>
          <w:rFonts w:asciiTheme="majorHAnsi" w:hAnsiTheme="majorHAnsi" w:cstheme="minorHAnsi"/>
          <w:b/>
        </w:rPr>
      </w:pPr>
    </w:p>
    <w:p w14:paraId="3A2106E6" w14:textId="01BF8BAF" w:rsidR="00C9360C" w:rsidRPr="00455EFA" w:rsidRDefault="00C9360C" w:rsidP="00C9360C">
      <w:pPr>
        <w:spacing w:before="120" w:after="120"/>
        <w:ind w:left="567"/>
        <w:jc w:val="both"/>
        <w:rPr>
          <w:rFonts w:asciiTheme="majorHAnsi" w:eastAsia="Calibri" w:hAnsiTheme="majorHAnsi" w:cstheme="minorHAnsi"/>
        </w:rPr>
      </w:pPr>
      <w:r w:rsidRPr="00455EFA">
        <w:rPr>
          <w:rFonts w:asciiTheme="majorHAnsi" w:eastAsia="Calibri" w:hAnsiTheme="majorHAnsi" w:cstheme="minorHAnsi"/>
        </w:rPr>
        <w:t xml:space="preserve">Durante el período analizado, el Fideicomiso </w:t>
      </w:r>
      <w:r w:rsidR="005162E9" w:rsidRPr="00455EFA">
        <w:rPr>
          <w:rFonts w:asciiTheme="majorHAnsi" w:eastAsia="Calibri" w:hAnsiTheme="majorHAnsi" w:cstheme="minorHAnsi"/>
        </w:rPr>
        <w:t>para el sistema de movilidad</w:t>
      </w:r>
      <w:r w:rsidRPr="00455EFA">
        <w:rPr>
          <w:rFonts w:asciiTheme="majorHAnsi" w:eastAsia="Calibri" w:hAnsiTheme="majorHAnsi" w:cstheme="minorHAnsi"/>
        </w:rPr>
        <w:t xml:space="preserve"> de Uruapan </w:t>
      </w:r>
      <w:r w:rsidR="00CF2124" w:rsidRPr="00455EFA">
        <w:rPr>
          <w:rFonts w:asciiTheme="majorHAnsi" w:eastAsia="Calibri" w:hAnsiTheme="majorHAnsi" w:cstheme="minorHAnsi"/>
        </w:rPr>
        <w:t xml:space="preserve">número 115110008 </w:t>
      </w:r>
      <w:r w:rsidRPr="00455EFA">
        <w:rPr>
          <w:rFonts w:asciiTheme="majorHAnsi" w:eastAsia="Calibri" w:hAnsiTheme="majorHAnsi" w:cstheme="minorHAnsi"/>
        </w:rPr>
        <w:t>operó bajo un entorno económico y financiero influenciado por diversos factores a nivel local, estatal y federal, los cuales impactaron directamente en la toma de decisiones administrativas. A nivel macroeconómico, las políticas fiscales y monetarias implementadas por el gobierno federal, en particular aquellas relacionadas con la contención inflacionaria y la estabilidad cambiaria, establecieron un marco de referencia clave para la planificación presupuestaria y el financiamiento del proyecto.</w:t>
      </w:r>
    </w:p>
    <w:p w14:paraId="201277E7" w14:textId="13D1628E" w:rsidR="00C9360C" w:rsidRPr="00455EFA" w:rsidRDefault="00C9360C" w:rsidP="00C9360C">
      <w:pPr>
        <w:spacing w:before="120" w:after="120"/>
        <w:ind w:left="567"/>
        <w:jc w:val="both"/>
        <w:rPr>
          <w:rFonts w:asciiTheme="majorHAnsi" w:eastAsia="Calibri" w:hAnsiTheme="majorHAnsi" w:cstheme="minorHAnsi"/>
        </w:rPr>
      </w:pPr>
      <w:r w:rsidRPr="00455EFA">
        <w:rPr>
          <w:rFonts w:asciiTheme="majorHAnsi" w:eastAsia="Calibri" w:hAnsiTheme="majorHAnsi" w:cstheme="minorHAnsi"/>
        </w:rPr>
        <w:t>En el ámbito local, las fluctuaciones en los ingresos derivados de la recaudación municipal, así como los incentivos financieros ofrecidos por el gobierno estatal para proyectos de infraestructura, fueron determinantes para definir las estrategias de inversión. De igual manera, el acceso a financiamientos externos y la gestión de recursos provenientes de programas federales condicionaron las decisiones sobre el ritmo de desarrollo y ejecución de las fases del proyecto.</w:t>
      </w:r>
    </w:p>
    <w:p w14:paraId="7F8EA44B" w14:textId="77777777" w:rsidR="00C9360C" w:rsidRPr="00455EFA" w:rsidRDefault="00C9360C" w:rsidP="00C9360C">
      <w:pPr>
        <w:spacing w:before="120" w:after="120"/>
        <w:ind w:left="567"/>
        <w:jc w:val="both"/>
        <w:rPr>
          <w:rFonts w:asciiTheme="majorHAnsi" w:eastAsia="Calibri" w:hAnsiTheme="majorHAnsi" w:cstheme="minorHAnsi"/>
        </w:rPr>
      </w:pPr>
      <w:r w:rsidRPr="00455EFA">
        <w:rPr>
          <w:rFonts w:asciiTheme="majorHAnsi" w:eastAsia="Calibri" w:hAnsiTheme="majorHAnsi" w:cstheme="minorHAnsi"/>
        </w:rPr>
        <w:t>Específicamente, las condiciones económicas locales, tales como el comportamiento del turismo y las dinámicas del sector servicios, también influyeron en las proyecciones de retorno sobre la inversión, lo que derivó en ajustes operativos y financieros. En este sentido, la administración del fideicomiso evaluó tanto las oportunidades como los riesgos derivados del entorno, ajustando las políticas de inversión para asegurar la viabilidad económica del teleférico en el mediano y largo plazo.</w:t>
      </w:r>
    </w:p>
    <w:p w14:paraId="6FCDC9DD" w14:textId="17994594" w:rsidR="00C9360C" w:rsidRPr="00455EFA" w:rsidRDefault="00C9360C" w:rsidP="00C9360C">
      <w:pPr>
        <w:spacing w:before="120" w:after="120"/>
        <w:ind w:left="567"/>
        <w:jc w:val="both"/>
        <w:rPr>
          <w:rFonts w:asciiTheme="majorHAnsi" w:eastAsia="Calibri" w:hAnsiTheme="majorHAnsi" w:cstheme="minorHAnsi"/>
        </w:rPr>
      </w:pPr>
      <w:r w:rsidRPr="00455EFA">
        <w:rPr>
          <w:rFonts w:asciiTheme="majorHAnsi" w:eastAsia="Calibri" w:hAnsiTheme="majorHAnsi" w:cstheme="minorHAnsi"/>
        </w:rPr>
        <w:lastRenderedPageBreak/>
        <w:t>Este panorama económico-financiero subraya la necesidad de una gestión flexible y adaptable, capaz de responder a las condiciones cambiantes del entorno económico y de maximizar el impacto de los recursos asignados al proyecto.</w:t>
      </w:r>
    </w:p>
    <w:p w14:paraId="44C616C0" w14:textId="77777777" w:rsidR="00C9360C" w:rsidRPr="00455EFA" w:rsidRDefault="00C9360C" w:rsidP="00C9360C">
      <w:pPr>
        <w:spacing w:before="120" w:after="120"/>
        <w:ind w:left="567"/>
        <w:jc w:val="both"/>
        <w:rPr>
          <w:rFonts w:asciiTheme="majorHAnsi" w:eastAsia="Calibri" w:hAnsiTheme="majorHAnsi" w:cstheme="minorHAnsi"/>
        </w:rPr>
      </w:pPr>
    </w:p>
    <w:p w14:paraId="1C7C3C34" w14:textId="316B9118" w:rsidR="00E41E4F" w:rsidRPr="00455EFA" w:rsidRDefault="00231E6A" w:rsidP="00642694">
      <w:pPr>
        <w:pStyle w:val="Sinespaciado"/>
        <w:numPr>
          <w:ilvl w:val="0"/>
          <w:numId w:val="35"/>
        </w:numPr>
        <w:rPr>
          <w:rFonts w:asciiTheme="majorHAnsi" w:hAnsiTheme="majorHAnsi" w:cstheme="minorHAnsi"/>
          <w:b/>
          <w:color w:val="000000" w:themeColor="text1"/>
        </w:rPr>
      </w:pPr>
      <w:r w:rsidRPr="00455EFA">
        <w:rPr>
          <w:rFonts w:asciiTheme="majorHAnsi" w:hAnsiTheme="majorHAnsi" w:cstheme="minorHAnsi"/>
          <w:b/>
          <w:color w:val="000000" w:themeColor="text1"/>
        </w:rPr>
        <w:t>ORGANIZACIÓN Y OBJETO SOCIAL</w:t>
      </w:r>
      <w:r w:rsidR="00207D96" w:rsidRPr="00455EFA">
        <w:rPr>
          <w:rFonts w:asciiTheme="majorHAnsi" w:hAnsiTheme="majorHAnsi" w:cstheme="minorHAnsi"/>
          <w:b/>
          <w:color w:val="000000" w:themeColor="text1"/>
        </w:rPr>
        <w:t>.</w:t>
      </w:r>
    </w:p>
    <w:p w14:paraId="1C410B08" w14:textId="2906B494" w:rsidR="00C9360C" w:rsidRPr="00455EFA" w:rsidRDefault="00C9360C" w:rsidP="00C9360C">
      <w:pPr>
        <w:spacing w:before="100" w:beforeAutospacing="1" w:line="240" w:lineRule="auto"/>
        <w:ind w:left="567"/>
        <w:jc w:val="both"/>
        <w:rPr>
          <w:rFonts w:asciiTheme="majorHAnsi" w:eastAsia="Times New Roman" w:hAnsiTheme="majorHAnsi" w:cstheme="minorHAnsi"/>
          <w:lang w:eastAsia="es-MX"/>
        </w:rPr>
      </w:pPr>
      <w:r w:rsidRPr="00455EFA">
        <w:rPr>
          <w:rFonts w:asciiTheme="majorHAnsi" w:eastAsia="Times New Roman" w:hAnsiTheme="majorHAnsi" w:cstheme="minorHAnsi"/>
          <w:lang w:eastAsia="es-MX"/>
        </w:rPr>
        <w:t>O</w:t>
      </w:r>
      <w:r w:rsidRPr="00455EFA">
        <w:rPr>
          <w:rFonts w:asciiTheme="majorHAnsi" w:eastAsia="Times New Roman" w:hAnsiTheme="majorHAnsi" w:cstheme="minorHAnsi"/>
          <w:b/>
          <w:bCs/>
          <w:lang w:eastAsia="es-MX"/>
        </w:rPr>
        <w:t>bjeto social:</w:t>
      </w:r>
      <w:r w:rsidRPr="00455EFA">
        <w:rPr>
          <w:rFonts w:asciiTheme="majorHAnsi" w:eastAsia="Times New Roman" w:hAnsiTheme="majorHAnsi" w:cstheme="minorHAnsi"/>
          <w:lang w:eastAsia="es-MX"/>
        </w:rPr>
        <w:t xml:space="preserve"> El objeto social del Fideicomiso </w:t>
      </w:r>
      <w:r w:rsidR="004A45DB" w:rsidRPr="00455EFA">
        <w:rPr>
          <w:rFonts w:asciiTheme="majorHAnsi" w:eastAsia="Times New Roman" w:hAnsiTheme="majorHAnsi" w:cstheme="minorHAnsi"/>
          <w:lang w:eastAsia="es-MX"/>
        </w:rPr>
        <w:t>para el sistema de movilidad de</w:t>
      </w:r>
      <w:r w:rsidRPr="00455EFA">
        <w:rPr>
          <w:rFonts w:asciiTheme="majorHAnsi" w:eastAsia="Times New Roman" w:hAnsiTheme="majorHAnsi" w:cstheme="minorHAnsi"/>
          <w:lang w:eastAsia="es-MX"/>
        </w:rPr>
        <w:t xml:space="preserve"> Uruapan</w:t>
      </w:r>
      <w:r w:rsidR="004A45DB" w:rsidRPr="00455EFA">
        <w:rPr>
          <w:rFonts w:asciiTheme="majorHAnsi" w:eastAsia="Times New Roman" w:hAnsiTheme="majorHAnsi" w:cstheme="minorHAnsi"/>
          <w:lang w:eastAsia="es-MX"/>
        </w:rPr>
        <w:t xml:space="preserve"> número 115110008</w:t>
      </w:r>
      <w:r w:rsidRPr="00455EFA">
        <w:rPr>
          <w:rFonts w:asciiTheme="majorHAnsi" w:eastAsia="Times New Roman" w:hAnsiTheme="majorHAnsi" w:cstheme="minorHAnsi"/>
          <w:lang w:eastAsia="es-MX"/>
        </w:rPr>
        <w:t xml:space="preserve"> consiste en la administración, operación y desarrollo del teleférico como infraestructura turística y de transporte, destinada a impulsar el crecimiento económico y social de la región. A través del fideicomiso, se busca gestionar de manera eficiente los recursos asignados, garantizar la sostenibilidad del proyecto y fomentar la atracción de visitantes nacionales e internacionales.</w:t>
      </w:r>
    </w:p>
    <w:p w14:paraId="06510036" w14:textId="77777777" w:rsidR="00C9360C" w:rsidRPr="00455EFA" w:rsidRDefault="00C9360C" w:rsidP="00C9360C">
      <w:pPr>
        <w:spacing w:before="100" w:beforeAutospacing="1" w:line="240" w:lineRule="auto"/>
        <w:ind w:left="567"/>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Principal actividad:</w:t>
      </w:r>
      <w:r w:rsidRPr="00455EFA">
        <w:rPr>
          <w:rFonts w:asciiTheme="majorHAnsi" w:eastAsia="Times New Roman" w:hAnsiTheme="majorHAnsi" w:cstheme="minorHAnsi"/>
          <w:lang w:eastAsia="es-MX"/>
        </w:rPr>
        <w:t xml:space="preserve"> La principal actividad del fideicomiso es la operación y administración integral del Teleférico de Uruapan, que incluye la gestión financiera, el mantenimiento de la infraestructura, la promoción turística y la búsqueda de inversiones para la mejora y expansión del servicio. Además, se enfoca en la coordinación de acciones con entidades públicas y privadas para asegurar la viabilidad del proyecto.</w:t>
      </w:r>
    </w:p>
    <w:p w14:paraId="6C81C3F9" w14:textId="4C3BF773" w:rsidR="00C9360C" w:rsidRPr="00455EFA" w:rsidRDefault="00C9360C" w:rsidP="00C9360C">
      <w:pPr>
        <w:spacing w:before="100" w:beforeAutospacing="1" w:line="240" w:lineRule="auto"/>
        <w:ind w:left="567"/>
        <w:jc w:val="both"/>
        <w:rPr>
          <w:rFonts w:asciiTheme="majorHAnsi" w:eastAsia="Times New Roman" w:hAnsiTheme="majorHAnsi" w:cstheme="minorHAnsi"/>
          <w:b/>
          <w:bCs/>
          <w:lang w:eastAsia="es-MX"/>
        </w:rPr>
      </w:pPr>
      <w:r w:rsidRPr="00455EFA">
        <w:rPr>
          <w:rFonts w:asciiTheme="majorHAnsi" w:eastAsia="Times New Roman" w:hAnsiTheme="majorHAnsi" w:cstheme="minorHAnsi"/>
          <w:b/>
          <w:bCs/>
          <w:lang w:eastAsia="es-MX"/>
        </w:rPr>
        <w:t xml:space="preserve">Ejercicio fiscal. </w:t>
      </w:r>
      <w:r w:rsidR="00C2133B" w:rsidRPr="00455EFA">
        <w:rPr>
          <w:rFonts w:asciiTheme="majorHAnsi" w:eastAsia="Times New Roman" w:hAnsiTheme="majorHAnsi" w:cstheme="minorHAnsi"/>
          <w:lang w:eastAsia="es-MX"/>
        </w:rPr>
        <w:t>Ejercicio fiscal 2024</w:t>
      </w:r>
    </w:p>
    <w:p w14:paraId="494815AD" w14:textId="6673EB46" w:rsidR="00C9360C" w:rsidRPr="00455EFA" w:rsidRDefault="00C9360C" w:rsidP="00C9360C">
      <w:pPr>
        <w:spacing w:before="100" w:beforeAutospacing="1" w:line="240" w:lineRule="auto"/>
        <w:ind w:left="567"/>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Régimen jurídico:</w:t>
      </w:r>
      <w:r w:rsidRPr="00455EFA">
        <w:rPr>
          <w:rFonts w:asciiTheme="majorHAnsi" w:eastAsia="Times New Roman" w:hAnsiTheme="majorHAnsi" w:cstheme="minorHAnsi"/>
          <w:lang w:eastAsia="es-MX"/>
        </w:rPr>
        <w:t xml:space="preserve"> El Fideicomiso </w:t>
      </w:r>
      <w:r w:rsidR="004A45DB" w:rsidRPr="00455EFA">
        <w:rPr>
          <w:rFonts w:asciiTheme="majorHAnsi" w:eastAsia="Times New Roman" w:hAnsiTheme="majorHAnsi" w:cstheme="minorHAnsi"/>
          <w:lang w:eastAsia="es-MX"/>
        </w:rPr>
        <w:t>para el sistema de movilidad</w:t>
      </w:r>
      <w:r w:rsidRPr="00455EFA">
        <w:rPr>
          <w:rFonts w:asciiTheme="majorHAnsi" w:eastAsia="Times New Roman" w:hAnsiTheme="majorHAnsi" w:cstheme="minorHAnsi"/>
          <w:lang w:eastAsia="es-MX"/>
        </w:rPr>
        <w:t xml:space="preserve"> de Uruapan</w:t>
      </w:r>
      <w:r w:rsidR="004A45DB" w:rsidRPr="00455EFA">
        <w:rPr>
          <w:rFonts w:asciiTheme="majorHAnsi" w:eastAsia="Times New Roman" w:hAnsiTheme="majorHAnsi" w:cstheme="minorHAnsi"/>
          <w:lang w:eastAsia="es-MX"/>
        </w:rPr>
        <w:t xml:space="preserve"> número 115110008</w:t>
      </w:r>
      <w:r w:rsidRPr="00455EFA">
        <w:rPr>
          <w:rFonts w:asciiTheme="majorHAnsi" w:eastAsia="Times New Roman" w:hAnsiTheme="majorHAnsi" w:cstheme="minorHAnsi"/>
          <w:lang w:eastAsia="es-MX"/>
        </w:rPr>
        <w:t xml:space="preserve"> se rige bajo el marco legal establecido por la Ley General de Bienes Nacionales, </w:t>
      </w:r>
      <w:r w:rsidR="007A3D91" w:rsidRPr="00455EFA">
        <w:rPr>
          <w:rFonts w:asciiTheme="majorHAnsi" w:eastAsia="Times New Roman" w:hAnsiTheme="majorHAnsi" w:cstheme="minorHAnsi"/>
          <w:lang w:eastAsia="es-MX"/>
        </w:rPr>
        <w:t>la Ley Orgánica de la Administración Pública Federal, Ley Federal de Presupuesto y Responsabilidad Hacendaria, la Ley General de Títulos y Operaciones de Crédito, la Ley General de Transparencia y Acceso a la Información Pública y las D</w:t>
      </w:r>
      <w:r w:rsidRPr="00455EFA">
        <w:rPr>
          <w:rFonts w:asciiTheme="majorHAnsi" w:eastAsia="Times New Roman" w:hAnsiTheme="majorHAnsi" w:cstheme="minorHAnsi"/>
          <w:lang w:eastAsia="es-MX"/>
        </w:rPr>
        <w:t>ispos</w:t>
      </w:r>
      <w:r w:rsidR="007A3D91" w:rsidRPr="00455EFA">
        <w:rPr>
          <w:rFonts w:asciiTheme="majorHAnsi" w:eastAsia="Times New Roman" w:hAnsiTheme="majorHAnsi" w:cstheme="minorHAnsi"/>
          <w:lang w:eastAsia="es-MX"/>
        </w:rPr>
        <w:t>iciones normativas locales del E</w:t>
      </w:r>
      <w:r w:rsidRPr="00455EFA">
        <w:rPr>
          <w:rFonts w:asciiTheme="majorHAnsi" w:eastAsia="Times New Roman" w:hAnsiTheme="majorHAnsi" w:cstheme="minorHAnsi"/>
          <w:lang w:eastAsia="es-MX"/>
        </w:rPr>
        <w:t xml:space="preserve">stado de Michoacán. </w:t>
      </w:r>
      <w:r w:rsidR="004A45DB" w:rsidRPr="00455EFA">
        <w:rPr>
          <w:rFonts w:asciiTheme="majorHAnsi" w:eastAsia="Times New Roman" w:hAnsiTheme="majorHAnsi" w:cstheme="minorHAnsi"/>
          <w:lang w:eastAsia="es-MX"/>
        </w:rPr>
        <w:t xml:space="preserve"> </w:t>
      </w:r>
      <w:r w:rsidRPr="00455EFA">
        <w:rPr>
          <w:rFonts w:asciiTheme="majorHAnsi" w:eastAsia="Times New Roman" w:hAnsiTheme="majorHAnsi" w:cstheme="minorHAnsi"/>
          <w:lang w:eastAsia="es-MX"/>
        </w:rPr>
        <w:t>Su constitución se formalizó mediante un contrato de fideicomiso en el que una entidad pública actúa como fideicomitente y un banco fiduciario se encarga de la administración de los recursos.</w:t>
      </w:r>
    </w:p>
    <w:p w14:paraId="6D746F2D" w14:textId="77777777" w:rsidR="00C9360C" w:rsidRPr="00455EFA" w:rsidRDefault="00C9360C" w:rsidP="00C9360C">
      <w:pPr>
        <w:spacing w:before="100" w:beforeAutospacing="1" w:line="240" w:lineRule="auto"/>
        <w:ind w:left="567"/>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Consideraciones fiscales del ente:</w:t>
      </w:r>
      <w:r w:rsidRPr="00455EFA">
        <w:rPr>
          <w:rFonts w:asciiTheme="majorHAnsi" w:eastAsia="Times New Roman" w:hAnsiTheme="majorHAnsi" w:cstheme="minorHAnsi"/>
          <w:lang w:eastAsia="es-MX"/>
        </w:rPr>
        <w:t xml:space="preserve"> El fideicomiso está sujeto al régimen fiscal aplicable a los fideicomisos públicos en México. Esto implica la obligación de cumplir con la normativa tributaria en materia de transparencia fiscal, presentación de informes financieros y pago de impuestos relacionados con las actividades generadoras de ingresos. Asimismo, puede beneficiarse de ciertos incentivos fiscales que promueven el desarrollo de proyectos de infraestructura y turismo.</w:t>
      </w:r>
    </w:p>
    <w:p w14:paraId="26DA0FAE" w14:textId="08FCD56E" w:rsidR="00C9360C" w:rsidRPr="00455EFA" w:rsidRDefault="00C9360C" w:rsidP="00C9360C">
      <w:pPr>
        <w:spacing w:before="100" w:beforeAutospacing="1" w:line="240" w:lineRule="auto"/>
        <w:ind w:left="567"/>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Estructura organizacional básica:</w:t>
      </w:r>
      <w:r w:rsidRPr="00455EFA">
        <w:rPr>
          <w:rFonts w:asciiTheme="majorHAnsi" w:eastAsia="Times New Roman" w:hAnsiTheme="majorHAnsi" w:cstheme="minorHAnsi"/>
          <w:lang w:eastAsia="es-MX"/>
        </w:rPr>
        <w:t xml:space="preserve"> La estructura organizacional del Fideicomiso </w:t>
      </w:r>
      <w:r w:rsidR="005162E9" w:rsidRPr="00455EFA">
        <w:rPr>
          <w:rFonts w:asciiTheme="majorHAnsi" w:eastAsia="Times New Roman" w:hAnsiTheme="majorHAnsi" w:cstheme="minorHAnsi"/>
          <w:lang w:eastAsia="es-MX"/>
        </w:rPr>
        <w:t>para el sistema de movilidad</w:t>
      </w:r>
      <w:r w:rsidRPr="00455EFA">
        <w:rPr>
          <w:rFonts w:asciiTheme="majorHAnsi" w:eastAsia="Times New Roman" w:hAnsiTheme="majorHAnsi" w:cstheme="minorHAnsi"/>
          <w:lang w:eastAsia="es-MX"/>
        </w:rPr>
        <w:t xml:space="preserve"> de Uruapan</w:t>
      </w:r>
      <w:r w:rsidR="005162E9" w:rsidRPr="00455EFA">
        <w:rPr>
          <w:rFonts w:asciiTheme="majorHAnsi" w:eastAsia="Times New Roman" w:hAnsiTheme="majorHAnsi" w:cstheme="minorHAnsi"/>
          <w:lang w:eastAsia="es-MX"/>
        </w:rPr>
        <w:t xml:space="preserve"> numero 115110008</w:t>
      </w:r>
      <w:r w:rsidRPr="00455EFA">
        <w:rPr>
          <w:rFonts w:asciiTheme="majorHAnsi" w:eastAsia="Times New Roman" w:hAnsiTheme="majorHAnsi" w:cstheme="minorHAnsi"/>
          <w:lang w:eastAsia="es-MX"/>
        </w:rPr>
        <w:t xml:space="preserve"> está compuesta por:</w:t>
      </w:r>
    </w:p>
    <w:p w14:paraId="16984348" w14:textId="77777777" w:rsidR="00C9360C" w:rsidRPr="00455EFA" w:rsidRDefault="00C9360C" w:rsidP="00C9360C">
      <w:pPr>
        <w:pStyle w:val="Prrafodelista"/>
        <w:numPr>
          <w:ilvl w:val="0"/>
          <w:numId w:val="30"/>
        </w:numPr>
        <w:spacing w:before="100" w:beforeAutospacing="1" w:line="240" w:lineRule="auto"/>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Fideicomitente:</w:t>
      </w:r>
      <w:r w:rsidRPr="00455EFA">
        <w:rPr>
          <w:rFonts w:asciiTheme="majorHAnsi" w:eastAsia="Times New Roman" w:hAnsiTheme="majorHAnsi" w:cstheme="minorHAnsi"/>
          <w:lang w:eastAsia="es-MX"/>
        </w:rPr>
        <w:t xml:space="preserve"> Entidad pública que aporta los recursos y bienes </w:t>
      </w:r>
      <w:proofErr w:type="spellStart"/>
      <w:r w:rsidRPr="00455EFA">
        <w:rPr>
          <w:rFonts w:asciiTheme="majorHAnsi" w:eastAsia="Times New Roman" w:hAnsiTheme="majorHAnsi" w:cstheme="minorHAnsi"/>
          <w:lang w:eastAsia="es-MX"/>
        </w:rPr>
        <w:t>fideicomitidos</w:t>
      </w:r>
      <w:proofErr w:type="spellEnd"/>
      <w:r w:rsidRPr="00455EFA">
        <w:rPr>
          <w:rFonts w:asciiTheme="majorHAnsi" w:eastAsia="Times New Roman" w:hAnsiTheme="majorHAnsi" w:cstheme="minorHAnsi"/>
          <w:lang w:eastAsia="es-MX"/>
        </w:rPr>
        <w:t>.</w:t>
      </w:r>
    </w:p>
    <w:p w14:paraId="6A59D60E" w14:textId="77777777" w:rsidR="00C9360C" w:rsidRPr="00455EFA" w:rsidRDefault="00C9360C" w:rsidP="00C9360C">
      <w:pPr>
        <w:pStyle w:val="Prrafodelista"/>
        <w:numPr>
          <w:ilvl w:val="0"/>
          <w:numId w:val="30"/>
        </w:numPr>
        <w:spacing w:before="100" w:beforeAutospacing="1" w:line="240" w:lineRule="auto"/>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Fiduciario:</w:t>
      </w:r>
      <w:r w:rsidRPr="00455EFA">
        <w:rPr>
          <w:rFonts w:asciiTheme="majorHAnsi" w:eastAsia="Times New Roman" w:hAnsiTheme="majorHAnsi" w:cstheme="minorHAnsi"/>
          <w:lang w:eastAsia="es-MX"/>
        </w:rPr>
        <w:t xml:space="preserve"> Institución bancaria responsable de la administración del fideicomiso.</w:t>
      </w:r>
    </w:p>
    <w:p w14:paraId="1375BA12" w14:textId="77777777" w:rsidR="00C9360C" w:rsidRPr="00455EFA" w:rsidRDefault="00C9360C" w:rsidP="00C9360C">
      <w:pPr>
        <w:pStyle w:val="Prrafodelista"/>
        <w:numPr>
          <w:ilvl w:val="0"/>
          <w:numId w:val="30"/>
        </w:numPr>
        <w:spacing w:before="100" w:beforeAutospacing="1" w:line="240" w:lineRule="auto"/>
        <w:jc w:val="both"/>
        <w:rPr>
          <w:rFonts w:asciiTheme="majorHAnsi" w:eastAsia="Times New Roman" w:hAnsiTheme="majorHAnsi" w:cstheme="minorHAnsi"/>
          <w:lang w:eastAsia="es-MX"/>
        </w:rPr>
      </w:pPr>
      <w:r w:rsidRPr="00455EFA">
        <w:rPr>
          <w:rFonts w:asciiTheme="majorHAnsi" w:eastAsia="Times New Roman" w:hAnsiTheme="majorHAnsi" w:cstheme="minorHAnsi"/>
          <w:b/>
          <w:bCs/>
          <w:lang w:eastAsia="es-MX"/>
        </w:rPr>
        <w:t>Comité Técnico:</w:t>
      </w:r>
      <w:r w:rsidRPr="00455EFA">
        <w:rPr>
          <w:rFonts w:asciiTheme="majorHAnsi" w:eastAsia="Times New Roman" w:hAnsiTheme="majorHAnsi" w:cstheme="minorHAnsi"/>
          <w:lang w:eastAsia="es-MX"/>
        </w:rPr>
        <w:t xml:space="preserve"> Órgano encargado de tomar decisiones clave sobre el manejo y ejecución de los recursos, compuesto por representantes del fideicomitente y otros actores relevantes.</w:t>
      </w:r>
    </w:p>
    <w:p w14:paraId="68B05F8B" w14:textId="3366BA4F" w:rsidR="00A722B1" w:rsidRPr="00455EFA" w:rsidRDefault="00C9360C" w:rsidP="00C9360C">
      <w:pPr>
        <w:spacing w:before="100" w:beforeAutospacing="1" w:line="240" w:lineRule="auto"/>
        <w:ind w:left="567"/>
        <w:jc w:val="both"/>
        <w:rPr>
          <w:rFonts w:asciiTheme="majorHAnsi" w:eastAsia="Times New Roman" w:hAnsiTheme="majorHAnsi" w:cstheme="minorHAnsi"/>
          <w:color w:val="FF0000"/>
          <w:lang w:eastAsia="es-MX"/>
        </w:rPr>
      </w:pPr>
      <w:r w:rsidRPr="00455EFA">
        <w:rPr>
          <w:rFonts w:asciiTheme="majorHAnsi" w:eastAsia="Times New Roman" w:hAnsiTheme="majorHAnsi" w:cstheme="minorHAnsi"/>
          <w:b/>
          <w:bCs/>
          <w:lang w:eastAsia="es-MX"/>
        </w:rPr>
        <w:t>Fideicomisos de los cuales es fideicomitente o fideicomisario, y contratos análogos, incluyendo mandatos de los cuales es parte:</w:t>
      </w:r>
      <w:r w:rsidR="008E1AB3">
        <w:rPr>
          <w:rFonts w:asciiTheme="majorHAnsi" w:eastAsia="Times New Roman" w:hAnsiTheme="majorHAnsi" w:cstheme="minorHAnsi"/>
          <w:b/>
          <w:bCs/>
          <w:lang w:eastAsia="es-MX"/>
        </w:rPr>
        <w:t xml:space="preserve"> </w:t>
      </w:r>
      <w:r w:rsidR="00A722B1" w:rsidRPr="00455EFA">
        <w:rPr>
          <w:rFonts w:asciiTheme="majorHAnsi" w:eastAsia="Times New Roman" w:hAnsiTheme="majorHAnsi" w:cstheme="minorHAnsi"/>
          <w:color w:val="000000" w:themeColor="text1"/>
          <w:lang w:eastAsia="es-MX"/>
        </w:rPr>
        <w:t>No es fideicomitente ni fideicomisario de ningún fideicomiso</w:t>
      </w:r>
      <w:r w:rsidR="00A722B1" w:rsidRPr="00455EFA">
        <w:rPr>
          <w:rFonts w:asciiTheme="majorHAnsi" w:eastAsia="Times New Roman" w:hAnsiTheme="majorHAnsi" w:cstheme="minorHAnsi"/>
          <w:color w:val="FF0000"/>
          <w:lang w:eastAsia="es-MX"/>
        </w:rPr>
        <w:t>.</w:t>
      </w:r>
    </w:p>
    <w:p w14:paraId="2B6810F8" w14:textId="185539E8" w:rsidR="00C9360C" w:rsidRDefault="00C9360C" w:rsidP="00C9360C">
      <w:pPr>
        <w:pStyle w:val="Sinespaciado"/>
        <w:rPr>
          <w:rFonts w:asciiTheme="majorHAnsi" w:hAnsiTheme="majorHAnsi" w:cstheme="minorHAnsi"/>
          <w:b/>
        </w:rPr>
      </w:pPr>
    </w:p>
    <w:p w14:paraId="189B2AA9" w14:textId="77777777" w:rsidR="008E1AB3" w:rsidRPr="00455EFA" w:rsidRDefault="008E1AB3" w:rsidP="00C9360C">
      <w:pPr>
        <w:pStyle w:val="Sinespaciado"/>
        <w:rPr>
          <w:rFonts w:asciiTheme="majorHAnsi" w:hAnsiTheme="majorHAnsi" w:cstheme="minorHAnsi"/>
          <w:b/>
        </w:rPr>
      </w:pPr>
    </w:p>
    <w:p w14:paraId="22937A99" w14:textId="608CA081" w:rsidR="00E61C7D" w:rsidRDefault="00865B3C" w:rsidP="00E61C7D">
      <w:pPr>
        <w:pStyle w:val="Sinespaciado"/>
        <w:numPr>
          <w:ilvl w:val="0"/>
          <w:numId w:val="35"/>
        </w:numPr>
        <w:rPr>
          <w:rFonts w:asciiTheme="majorHAnsi" w:hAnsiTheme="majorHAnsi" w:cstheme="minorHAnsi"/>
          <w:b/>
        </w:rPr>
      </w:pPr>
      <w:r w:rsidRPr="00455EFA">
        <w:rPr>
          <w:rFonts w:asciiTheme="majorHAnsi" w:hAnsiTheme="majorHAnsi" w:cstheme="minorHAnsi"/>
          <w:b/>
        </w:rPr>
        <w:lastRenderedPageBreak/>
        <w:t>BASES DE PREPARACIÓN DE LOS ESTADOS FINANCIEROS</w:t>
      </w:r>
      <w:r w:rsidR="00207D96" w:rsidRPr="00455EFA">
        <w:rPr>
          <w:rFonts w:asciiTheme="majorHAnsi" w:hAnsiTheme="majorHAnsi" w:cstheme="minorHAnsi"/>
          <w:b/>
        </w:rPr>
        <w:t>.</w:t>
      </w:r>
    </w:p>
    <w:p w14:paraId="0DF651C7" w14:textId="77777777" w:rsidR="00455EFA" w:rsidRPr="00455EFA" w:rsidRDefault="00455EFA" w:rsidP="00455EFA">
      <w:pPr>
        <w:pStyle w:val="Sinespaciado"/>
        <w:ind w:left="927"/>
        <w:rPr>
          <w:rFonts w:asciiTheme="majorHAnsi" w:hAnsiTheme="majorHAnsi" w:cstheme="minorHAnsi"/>
          <w:b/>
        </w:rPr>
      </w:pPr>
    </w:p>
    <w:p w14:paraId="2116723C" w14:textId="407EA483" w:rsidR="00C9360C" w:rsidRPr="00455EFA" w:rsidRDefault="00911E2B"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RJ Consultores Financieros</w:t>
      </w:r>
      <w:r w:rsidR="00C9360C" w:rsidRPr="00455EFA">
        <w:rPr>
          <w:rFonts w:asciiTheme="majorHAnsi" w:eastAsia="Calibri" w:hAnsiTheme="majorHAnsi" w:cstheme="minorHAnsi"/>
        </w:rPr>
        <w:t xml:space="preserve"> </w:t>
      </w:r>
      <w:r w:rsidR="00642694" w:rsidRPr="00455EFA">
        <w:rPr>
          <w:rFonts w:asciiTheme="majorHAnsi" w:eastAsia="Calibri" w:hAnsiTheme="majorHAnsi" w:cstheme="minorHAnsi"/>
        </w:rPr>
        <w:t>S.C</w:t>
      </w:r>
      <w:r w:rsidR="007A3D91" w:rsidRPr="00455EFA">
        <w:rPr>
          <w:rFonts w:asciiTheme="majorHAnsi" w:eastAsia="Calibri" w:hAnsiTheme="majorHAnsi" w:cstheme="minorHAnsi"/>
        </w:rPr>
        <w:t>.</w:t>
      </w:r>
      <w:r w:rsidR="00642694" w:rsidRPr="00455EFA">
        <w:rPr>
          <w:rFonts w:asciiTheme="majorHAnsi" w:eastAsia="Calibri" w:hAnsiTheme="majorHAnsi" w:cstheme="minorHAnsi"/>
        </w:rPr>
        <w:t xml:space="preserve"> </w:t>
      </w:r>
      <w:r w:rsidRPr="00455EFA">
        <w:rPr>
          <w:rFonts w:asciiTheme="majorHAnsi" w:eastAsia="Calibri" w:hAnsiTheme="majorHAnsi" w:cstheme="minorHAnsi"/>
        </w:rPr>
        <w:t>es el</w:t>
      </w:r>
      <w:r w:rsidR="00C9360C" w:rsidRPr="00455EFA">
        <w:rPr>
          <w:rFonts w:asciiTheme="majorHAnsi" w:eastAsia="Calibri" w:hAnsiTheme="majorHAnsi" w:cstheme="minorHAnsi"/>
        </w:rPr>
        <w:t xml:space="preserve"> responsable de la preparación y presentación de los Estados Financieros adjuntos, de conformidad con las Normas de Información Financiera Gubernamental; así como las Normas emitidas tanto por el Consejo Nacional de Armonización Contable (CONAC) como por el Consejo Estatal de Armonización Contable (COEAC), y la Ley de Planeación Hacendaria, Presupuesto, Gasto Público y Contabilidad Gubernamental.; presentando razonablemente en todos sus aspectos sustanciales, la Situación Financiera y los Resultados de las Operaciones del Fideicomiso para el sistema de movilidad de Uruapan </w:t>
      </w:r>
      <w:r w:rsidR="00C57C05" w:rsidRPr="00455EFA">
        <w:rPr>
          <w:rFonts w:asciiTheme="majorHAnsi" w:eastAsia="Calibri" w:hAnsiTheme="majorHAnsi" w:cstheme="minorHAnsi"/>
        </w:rPr>
        <w:t xml:space="preserve">número 115110008 </w:t>
      </w:r>
      <w:r w:rsidR="00A21656">
        <w:rPr>
          <w:rFonts w:asciiTheme="majorHAnsi" w:eastAsia="Calibri" w:hAnsiTheme="majorHAnsi" w:cstheme="minorHAnsi"/>
        </w:rPr>
        <w:t>al 31</w:t>
      </w:r>
      <w:r w:rsidR="00913D40" w:rsidRPr="00455EFA">
        <w:rPr>
          <w:rFonts w:asciiTheme="majorHAnsi" w:eastAsia="Calibri" w:hAnsiTheme="majorHAnsi" w:cstheme="minorHAnsi"/>
        </w:rPr>
        <w:t xml:space="preserve"> de </w:t>
      </w:r>
      <w:r w:rsidR="00A21656">
        <w:rPr>
          <w:rFonts w:asciiTheme="majorHAnsi" w:hAnsiTheme="majorHAnsi" w:cstheme="minorHAnsi"/>
        </w:rPr>
        <w:t>dic</w:t>
      </w:r>
      <w:r w:rsidR="00D26DE0">
        <w:rPr>
          <w:rFonts w:asciiTheme="majorHAnsi" w:hAnsiTheme="majorHAnsi" w:cstheme="minorHAnsi"/>
        </w:rPr>
        <w:t>iembre</w:t>
      </w:r>
      <w:r w:rsidR="00D26DE0" w:rsidRPr="00455EFA">
        <w:rPr>
          <w:rFonts w:asciiTheme="majorHAnsi" w:eastAsia="Calibri" w:hAnsiTheme="majorHAnsi" w:cstheme="minorHAnsi"/>
        </w:rPr>
        <w:t xml:space="preserve"> </w:t>
      </w:r>
      <w:r w:rsidR="00C9360C" w:rsidRPr="00455EFA">
        <w:rPr>
          <w:rFonts w:asciiTheme="majorHAnsi" w:eastAsia="Calibri" w:hAnsiTheme="majorHAnsi" w:cstheme="minorHAnsi"/>
        </w:rPr>
        <w:t>de 202</w:t>
      </w:r>
      <w:r w:rsidR="00C2133B" w:rsidRPr="00455EFA">
        <w:rPr>
          <w:rFonts w:asciiTheme="majorHAnsi" w:eastAsia="Calibri" w:hAnsiTheme="majorHAnsi" w:cstheme="minorHAnsi"/>
        </w:rPr>
        <w:t>4</w:t>
      </w:r>
      <w:r w:rsidR="00C9360C" w:rsidRPr="00455EFA">
        <w:rPr>
          <w:rFonts w:asciiTheme="majorHAnsi" w:eastAsia="Calibri" w:hAnsiTheme="majorHAnsi" w:cstheme="minorHAnsi"/>
        </w:rPr>
        <w:t xml:space="preserve">, obedeciendo a las mejores prácticas contables. </w:t>
      </w:r>
    </w:p>
    <w:p w14:paraId="75293C77" w14:textId="3A69F009"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La normatividad aplicada por el Fideicomiso para el sistema de movilidad de Uruapan</w:t>
      </w:r>
      <w:r w:rsidR="00C57C05" w:rsidRPr="00455EFA">
        <w:rPr>
          <w:rFonts w:asciiTheme="majorHAnsi" w:eastAsia="Calibri" w:hAnsiTheme="majorHAnsi" w:cstheme="minorHAnsi"/>
        </w:rPr>
        <w:t xml:space="preserve"> número 115110008</w:t>
      </w:r>
      <w:r w:rsidRPr="00455EFA">
        <w:rPr>
          <w:rFonts w:asciiTheme="majorHAnsi" w:eastAsia="Calibri" w:hAnsiTheme="majorHAnsi" w:cstheme="minorHAnsi"/>
        </w:rPr>
        <w:t xml:space="preserve"> para el reconocimiento, valuación y revelación de los diferentes rubros de la información financiera, así como las bases de medición utilizadas para la elaboración de los estados financieros, es la contenida en el Título Cuarto de la Ley General de Contabilidad Gubernamental relativa a “La información Financiera Gubernamental y la Cuenta Pública”, así como los acuerdos en materia de la contabilidad gubernamental aprobados por el CONAC:</w:t>
      </w:r>
    </w:p>
    <w:p w14:paraId="4A0184CF" w14:textId="246838F9" w:rsidR="00C9360C"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Los Estados Financieros, así como la información financiera de 202</w:t>
      </w:r>
      <w:r w:rsidR="00C2133B" w:rsidRPr="00455EFA">
        <w:rPr>
          <w:rFonts w:asciiTheme="majorHAnsi" w:eastAsia="Calibri" w:hAnsiTheme="majorHAnsi" w:cstheme="minorHAnsi"/>
        </w:rPr>
        <w:t>4</w:t>
      </w:r>
      <w:r w:rsidRPr="00455EFA">
        <w:rPr>
          <w:rFonts w:asciiTheme="majorHAnsi" w:eastAsia="Calibri" w:hAnsiTheme="majorHAnsi" w:cstheme="minorHAnsi"/>
        </w:rPr>
        <w:t>, están presentados en pesos mexicanos, excepto cuando se especifique que se presentan en miles de pesos.</w:t>
      </w:r>
    </w:p>
    <w:p w14:paraId="67F86574" w14:textId="77777777" w:rsidR="00455EFA" w:rsidRDefault="00455EFA" w:rsidP="00C9360C">
      <w:pPr>
        <w:pStyle w:val="Sinespaciado"/>
        <w:ind w:firstLine="708"/>
        <w:jc w:val="both"/>
        <w:rPr>
          <w:rFonts w:asciiTheme="majorHAnsi" w:hAnsiTheme="majorHAnsi" w:cstheme="minorHAnsi"/>
          <w:b/>
        </w:rPr>
      </w:pPr>
    </w:p>
    <w:p w14:paraId="5337D733" w14:textId="45FF2342" w:rsidR="00C9360C" w:rsidRPr="00455EFA" w:rsidRDefault="00C9360C" w:rsidP="00C9360C">
      <w:pPr>
        <w:pStyle w:val="Sinespaciado"/>
        <w:ind w:firstLine="708"/>
        <w:jc w:val="both"/>
        <w:rPr>
          <w:rFonts w:asciiTheme="majorHAnsi" w:hAnsiTheme="majorHAnsi" w:cstheme="minorHAnsi"/>
          <w:b/>
        </w:rPr>
      </w:pPr>
      <w:r w:rsidRPr="00455EFA">
        <w:rPr>
          <w:rFonts w:asciiTheme="majorHAnsi" w:hAnsiTheme="majorHAnsi" w:cstheme="minorHAnsi"/>
          <w:b/>
        </w:rPr>
        <w:t>Postulados básicos.</w:t>
      </w:r>
    </w:p>
    <w:p w14:paraId="2047B491" w14:textId="6E3D86FD"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 xml:space="preserve">El registro de las operaciones, la elaboración y presentación de estados financieros del </w:t>
      </w:r>
      <w:r w:rsidR="00595143" w:rsidRPr="00455EFA">
        <w:rPr>
          <w:rFonts w:asciiTheme="majorHAnsi" w:eastAsia="Calibri" w:hAnsiTheme="majorHAnsi" w:cstheme="minorHAnsi"/>
        </w:rPr>
        <w:t>Fideicomiso</w:t>
      </w:r>
      <w:r w:rsidRPr="00455EFA">
        <w:rPr>
          <w:rFonts w:asciiTheme="majorHAnsi" w:eastAsia="Calibri" w:hAnsiTheme="majorHAnsi" w:cstheme="minorHAnsi"/>
        </w:rPr>
        <w:t>, se sustentan de manera técnica en los Postulados Básicos emitidos por el Consejo Nacional de Armonización Contable, los cuales a continuación se detallan:</w:t>
      </w:r>
    </w:p>
    <w:p w14:paraId="79E6EDDF"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a) Sustancia económica</w:t>
      </w:r>
    </w:p>
    <w:p w14:paraId="2B4083FE"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b) Entes públicos</w:t>
      </w:r>
    </w:p>
    <w:p w14:paraId="6514640A"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c) Existencia permanente</w:t>
      </w:r>
    </w:p>
    <w:p w14:paraId="5A4EB962"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d) Revelación suficiente</w:t>
      </w:r>
    </w:p>
    <w:p w14:paraId="192AD812"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e) Importancia relativa</w:t>
      </w:r>
    </w:p>
    <w:p w14:paraId="1BAFDA7F"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f) Registro e integración presupuestaria</w:t>
      </w:r>
    </w:p>
    <w:p w14:paraId="445DF734"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g) Consolidación de la información financiera</w:t>
      </w:r>
    </w:p>
    <w:p w14:paraId="63E16127"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h) Devengo contable</w:t>
      </w:r>
    </w:p>
    <w:p w14:paraId="5858F826"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i) Valuación</w:t>
      </w:r>
    </w:p>
    <w:p w14:paraId="6834A19E"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j) Dualidad económica</w:t>
      </w:r>
    </w:p>
    <w:p w14:paraId="4629261B"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k) Consistencia</w:t>
      </w:r>
    </w:p>
    <w:p w14:paraId="33A7AF61" w14:textId="6B2F5753" w:rsidR="00C9360C" w:rsidRDefault="00C9360C" w:rsidP="00C9360C">
      <w:pPr>
        <w:pStyle w:val="INCISO"/>
        <w:spacing w:after="60"/>
        <w:ind w:left="1083" w:firstLine="0"/>
        <w:rPr>
          <w:rFonts w:asciiTheme="majorHAnsi" w:hAnsiTheme="majorHAnsi" w:cstheme="minorHAnsi"/>
          <w:sz w:val="22"/>
          <w:szCs w:val="22"/>
        </w:rPr>
      </w:pPr>
    </w:p>
    <w:p w14:paraId="1235E884" w14:textId="690EE8FE" w:rsidR="008E1AB3" w:rsidRDefault="008E1AB3" w:rsidP="00C9360C">
      <w:pPr>
        <w:pStyle w:val="INCISO"/>
        <w:spacing w:after="60"/>
        <w:ind w:left="1083" w:firstLine="0"/>
        <w:rPr>
          <w:rFonts w:asciiTheme="majorHAnsi" w:hAnsiTheme="majorHAnsi" w:cstheme="minorHAnsi"/>
          <w:sz w:val="22"/>
          <w:szCs w:val="22"/>
        </w:rPr>
      </w:pPr>
    </w:p>
    <w:p w14:paraId="7C0D4212" w14:textId="77777777" w:rsidR="008E1AB3" w:rsidRPr="00455EFA" w:rsidRDefault="008E1AB3" w:rsidP="00C9360C">
      <w:pPr>
        <w:pStyle w:val="INCISO"/>
        <w:spacing w:after="60"/>
        <w:ind w:left="1083" w:firstLine="0"/>
        <w:rPr>
          <w:rFonts w:asciiTheme="majorHAnsi" w:hAnsiTheme="majorHAnsi" w:cstheme="minorHAnsi"/>
          <w:sz w:val="22"/>
          <w:szCs w:val="22"/>
        </w:rPr>
      </w:pPr>
    </w:p>
    <w:p w14:paraId="42FFE059" w14:textId="47CE7F84" w:rsidR="00C9360C" w:rsidRPr="00455EFA"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lastRenderedPageBreak/>
        <w:t>POLÍTICAS DE CONTABILIDAD SIGNIFICATIVAS</w:t>
      </w:r>
      <w:r w:rsidR="00207D96" w:rsidRPr="00455EFA">
        <w:rPr>
          <w:rFonts w:asciiTheme="majorHAnsi" w:hAnsiTheme="majorHAnsi" w:cstheme="minorHAnsi"/>
          <w:b/>
        </w:rPr>
        <w:t>.</w:t>
      </w:r>
    </w:p>
    <w:p w14:paraId="6D4E9471" w14:textId="77777777" w:rsidR="00C9360C" w:rsidRPr="00455EFA" w:rsidRDefault="00C9360C" w:rsidP="00BA536F">
      <w:pPr>
        <w:spacing w:before="240" w:after="120"/>
        <w:ind w:left="708"/>
        <w:jc w:val="both"/>
        <w:rPr>
          <w:rFonts w:asciiTheme="majorHAnsi" w:eastAsia="Calibri" w:hAnsiTheme="majorHAnsi" w:cstheme="minorHAnsi"/>
        </w:rPr>
      </w:pPr>
      <w:r w:rsidRPr="00455EFA">
        <w:rPr>
          <w:rFonts w:asciiTheme="majorHAnsi" w:eastAsia="Calibri" w:hAnsiTheme="majorHAnsi" w:cstheme="minorHAnsi"/>
        </w:rPr>
        <w:t>Los registros contables se realizan con base acumulativa y la contabilización de las transacciones del gasto se efectúa conforme a la fecha de su realización, independientemente de la de su pago y la del ingreso se registra cuando existe jurídicamente el derecho de cobro, con las salvedades que la propia norma establece, lo que facilita la formulación de los estados financieros y demás informes que permiten conocer la Situación Financiera y el Resultado de la Gestión Financiera (Estado de Actividades), además de permitir la evaluación del ejercicio del gasto público conforme a los programas, objetivos, metas y unidades responsables de su ejecución, de acuerdo a lo dispuesto en los artículos 33, 34, 35 y 36 de la Ley General de Contabilidad Gubernamental, así como los artículos 66 y 86 de la Ley de Planeación Hacendaria, Presupuesto, Gasto Público y Contabilidad Gubernamental del Estado de Michoacán de Ocampo, y del Postulado Básico de Contabilidad Gubernamental en lo que se refiere a la consistencia.</w:t>
      </w:r>
    </w:p>
    <w:p w14:paraId="7AA19248" w14:textId="07B55542" w:rsidR="00C9360C" w:rsidRPr="00455EFA" w:rsidRDefault="00C9360C" w:rsidP="00C9360C">
      <w:pPr>
        <w:spacing w:before="240" w:after="120"/>
        <w:ind w:left="709"/>
        <w:jc w:val="both"/>
        <w:rPr>
          <w:rFonts w:asciiTheme="majorHAnsi" w:eastAsia="Calibri" w:hAnsiTheme="majorHAnsi" w:cstheme="minorHAnsi"/>
        </w:rPr>
      </w:pPr>
      <w:r w:rsidRPr="00455EFA">
        <w:rPr>
          <w:rFonts w:asciiTheme="majorHAnsi" w:eastAsia="Calibri" w:hAnsiTheme="majorHAnsi" w:cstheme="minorHAnsi"/>
        </w:rPr>
        <w:t>Por lo anterior, el presente informe contiene los registros de las operaciones generadas por los ingresos obtenidos, del ejercicio del gasto, durant</w:t>
      </w:r>
      <w:r w:rsidR="00BD6B11">
        <w:rPr>
          <w:rFonts w:asciiTheme="majorHAnsi" w:eastAsia="Calibri" w:hAnsiTheme="majorHAnsi" w:cstheme="minorHAnsi"/>
        </w:rPr>
        <w:t>e</w:t>
      </w:r>
      <w:r w:rsidR="00A21656">
        <w:rPr>
          <w:rFonts w:asciiTheme="majorHAnsi" w:eastAsia="Calibri" w:hAnsiTheme="majorHAnsi" w:cstheme="minorHAnsi"/>
        </w:rPr>
        <w:t xml:space="preserve"> el período del 1 de enero al 31</w:t>
      </w:r>
      <w:r w:rsidR="00F52400" w:rsidRPr="00455EFA">
        <w:rPr>
          <w:rFonts w:asciiTheme="majorHAnsi" w:eastAsia="Calibri" w:hAnsiTheme="majorHAnsi" w:cstheme="minorHAnsi"/>
        </w:rPr>
        <w:t xml:space="preserve"> de </w:t>
      </w:r>
      <w:r w:rsidR="00A21656">
        <w:rPr>
          <w:rFonts w:asciiTheme="majorHAnsi" w:hAnsiTheme="majorHAnsi" w:cstheme="minorHAnsi"/>
        </w:rPr>
        <w:t>dic</w:t>
      </w:r>
      <w:r w:rsidR="00D26DE0">
        <w:rPr>
          <w:rFonts w:asciiTheme="majorHAnsi" w:hAnsiTheme="majorHAnsi" w:cstheme="minorHAnsi"/>
        </w:rPr>
        <w:t>iembre</w:t>
      </w:r>
      <w:r w:rsidR="00D26DE0" w:rsidRPr="00455EFA">
        <w:rPr>
          <w:rFonts w:asciiTheme="majorHAnsi" w:eastAsia="Calibri" w:hAnsiTheme="majorHAnsi" w:cstheme="minorHAnsi"/>
        </w:rPr>
        <w:t xml:space="preserve"> </w:t>
      </w:r>
      <w:r w:rsidRPr="00455EFA">
        <w:rPr>
          <w:rFonts w:asciiTheme="majorHAnsi" w:eastAsia="Calibri" w:hAnsiTheme="majorHAnsi" w:cstheme="minorHAnsi"/>
        </w:rPr>
        <w:t>202</w:t>
      </w:r>
      <w:r w:rsidR="00C2133B" w:rsidRPr="00455EFA">
        <w:rPr>
          <w:rFonts w:asciiTheme="majorHAnsi" w:eastAsia="Calibri" w:hAnsiTheme="majorHAnsi" w:cstheme="minorHAnsi"/>
        </w:rPr>
        <w:t>4</w:t>
      </w:r>
      <w:r w:rsidRPr="00455EFA">
        <w:rPr>
          <w:rFonts w:asciiTheme="majorHAnsi" w:eastAsia="Calibri" w:hAnsiTheme="majorHAnsi" w:cstheme="minorHAnsi"/>
        </w:rPr>
        <w:t xml:space="preserve">; sustentando la programación, </w:t>
      </w:r>
      <w:proofErr w:type="spellStart"/>
      <w:r w:rsidRPr="00455EFA">
        <w:rPr>
          <w:rFonts w:asciiTheme="majorHAnsi" w:eastAsia="Calibri" w:hAnsiTheme="majorHAnsi" w:cstheme="minorHAnsi"/>
        </w:rPr>
        <w:t>presupuestación</w:t>
      </w:r>
      <w:proofErr w:type="spellEnd"/>
      <w:r w:rsidRPr="00455EFA">
        <w:rPr>
          <w:rFonts w:asciiTheme="majorHAnsi" w:eastAsia="Calibri" w:hAnsiTheme="majorHAnsi" w:cstheme="minorHAnsi"/>
        </w:rPr>
        <w:t>, contabilidad, control, vigilancia y evaluación del gasto e ingreso, en el marco jurídico aplicable en la materia y bajo los principios de legalidad, eficiencia, eficacia, calidad en el servicio y economía.</w:t>
      </w:r>
    </w:p>
    <w:p w14:paraId="2375CF44" w14:textId="77777777" w:rsidR="00C9360C" w:rsidRPr="00455EFA" w:rsidRDefault="00C9360C" w:rsidP="00C9360C">
      <w:pPr>
        <w:tabs>
          <w:tab w:val="left" w:pos="709"/>
        </w:tabs>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 xml:space="preserve">A partir de 2009 hasta la fecha, el CONAC ha emitido diversas disposiciones regulatorias en materia de contabilidad gubernamental y de presupuestos y se establecieron diversas fechas para el inicio de su aplicación efectiva. Consecuentemente a partir de las fechas señaladas se tiene la obligación de emitir información contable, presupuestaria y programática sobre la base técnica prevista en los documentos técnico-contables emitidos. </w:t>
      </w:r>
    </w:p>
    <w:p w14:paraId="799D27F6" w14:textId="5DD5BADD" w:rsidR="00C9360C" w:rsidRPr="00455EFA" w:rsidRDefault="00C9360C" w:rsidP="00C9360C">
      <w:pPr>
        <w:tabs>
          <w:tab w:val="left" w:pos="709"/>
        </w:tabs>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 xml:space="preserve">En ese sentido, las políticas de contabilidad adoptadas por el Fideicomiso para el sistema de movilidad de Uruapan </w:t>
      </w:r>
      <w:r w:rsidR="00C57C05" w:rsidRPr="00455EFA">
        <w:rPr>
          <w:rFonts w:asciiTheme="majorHAnsi" w:eastAsia="Calibri" w:hAnsiTheme="majorHAnsi" w:cstheme="minorHAnsi"/>
        </w:rPr>
        <w:t xml:space="preserve">número 115110008 </w:t>
      </w:r>
      <w:r w:rsidRPr="00455EFA">
        <w:rPr>
          <w:rFonts w:asciiTheme="majorHAnsi" w:eastAsia="Calibri" w:hAnsiTheme="majorHAnsi" w:cstheme="minorHAnsi"/>
        </w:rPr>
        <w:t xml:space="preserve">para los registros de sus operaciones financieras y la elaboración de sus estados financieros, están de acuerdo con tales disposiciones como son entre otras: </w:t>
      </w:r>
    </w:p>
    <w:p w14:paraId="1D12F46B" w14:textId="77777777" w:rsidR="00C9360C" w:rsidRPr="00455EFA" w:rsidRDefault="00C9360C" w:rsidP="00C9360C">
      <w:pPr>
        <w:tabs>
          <w:tab w:val="left" w:pos="709"/>
        </w:tabs>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Reglas Específicas del Registro y Valoración del Patrimonio.</w:t>
      </w:r>
    </w:p>
    <w:p w14:paraId="7B375DA5" w14:textId="77777777" w:rsidR="00C9360C" w:rsidRPr="00455EFA" w:rsidRDefault="00C9360C" w:rsidP="00C9360C">
      <w:pPr>
        <w:tabs>
          <w:tab w:val="left" w:pos="709"/>
        </w:tabs>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Principales Reglas de Registro y Valoración del Patrimonio (Elementos Generales).</w:t>
      </w:r>
    </w:p>
    <w:p w14:paraId="16108CAA" w14:textId="77777777" w:rsidR="00C9360C" w:rsidRPr="00455EFA" w:rsidRDefault="00C9360C" w:rsidP="00C9360C">
      <w:pPr>
        <w:tabs>
          <w:tab w:val="left" w:pos="709"/>
        </w:tabs>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Parámetros de Estimación de Vida Útil.</w:t>
      </w:r>
    </w:p>
    <w:p w14:paraId="24DB1B55" w14:textId="77777777" w:rsidR="00BA536F" w:rsidRPr="00455EFA" w:rsidRDefault="00BA536F" w:rsidP="00C9360C">
      <w:pPr>
        <w:pStyle w:val="Sinespaciado"/>
        <w:rPr>
          <w:rFonts w:asciiTheme="majorHAnsi" w:hAnsiTheme="majorHAnsi" w:cstheme="minorHAnsi"/>
          <w:b/>
        </w:rPr>
      </w:pPr>
    </w:p>
    <w:p w14:paraId="69FF2DAA" w14:textId="77777777" w:rsidR="00231E6A" w:rsidRPr="00455EFA" w:rsidRDefault="00231E6A" w:rsidP="00C9360C">
      <w:pPr>
        <w:pStyle w:val="Sinespaciado"/>
        <w:rPr>
          <w:rFonts w:asciiTheme="majorHAnsi" w:hAnsiTheme="majorHAnsi" w:cstheme="minorHAnsi"/>
          <w:b/>
        </w:rPr>
      </w:pPr>
    </w:p>
    <w:p w14:paraId="202D1DC8" w14:textId="30A5FBBC" w:rsidR="00C9360C" w:rsidRPr="00455EFA"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POSICIÓN EN MONEDA EXTRANJERA Y PROTECCIÓN POR RIESGO CAMBIARIO</w:t>
      </w:r>
      <w:r w:rsidR="00C9360C" w:rsidRPr="00455EFA">
        <w:rPr>
          <w:rFonts w:asciiTheme="majorHAnsi" w:hAnsiTheme="majorHAnsi" w:cstheme="minorHAnsi"/>
          <w:b/>
        </w:rPr>
        <w:t>.</w:t>
      </w:r>
    </w:p>
    <w:p w14:paraId="7DDC50DA"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No aplica.</w:t>
      </w:r>
    </w:p>
    <w:p w14:paraId="0ED3020C" w14:textId="77777777" w:rsidR="00E61C7D" w:rsidRPr="00455EFA" w:rsidRDefault="00E61C7D" w:rsidP="00C9360C">
      <w:pPr>
        <w:spacing w:before="120" w:after="120"/>
        <w:ind w:left="709"/>
        <w:jc w:val="both"/>
        <w:rPr>
          <w:rFonts w:asciiTheme="majorHAnsi" w:eastAsia="Calibri" w:hAnsiTheme="majorHAnsi" w:cstheme="minorHAnsi"/>
        </w:rPr>
      </w:pPr>
    </w:p>
    <w:p w14:paraId="0816BB2D" w14:textId="749318E2" w:rsidR="00C9360C"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REPORTE ANALÍTICO DEL ACTIVO.</w:t>
      </w:r>
    </w:p>
    <w:p w14:paraId="4A2E806D" w14:textId="77777777" w:rsidR="00455EFA" w:rsidRPr="00455EFA" w:rsidRDefault="00455EFA" w:rsidP="00455EFA">
      <w:pPr>
        <w:pStyle w:val="Sinespaciado"/>
        <w:ind w:left="927"/>
        <w:rPr>
          <w:rFonts w:asciiTheme="majorHAnsi" w:hAnsiTheme="majorHAnsi" w:cstheme="minorHAnsi"/>
          <w:b/>
        </w:rPr>
      </w:pPr>
    </w:p>
    <w:p w14:paraId="6B176A1D"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Vida útil y porcentajes de depreciación, deterioro o amortización utilizados en los diferentes tipos de activos.</w:t>
      </w:r>
    </w:p>
    <w:tbl>
      <w:tblPr>
        <w:tblW w:w="9067" w:type="dxa"/>
        <w:tblInd w:w="559" w:type="dxa"/>
        <w:tblCellMar>
          <w:left w:w="72" w:type="dxa"/>
          <w:right w:w="72" w:type="dxa"/>
        </w:tblCellMar>
        <w:tblLook w:val="0000" w:firstRow="0" w:lastRow="0" w:firstColumn="0" w:lastColumn="0" w:noHBand="0" w:noVBand="0"/>
      </w:tblPr>
      <w:tblGrid>
        <w:gridCol w:w="5173"/>
        <w:gridCol w:w="1824"/>
        <w:gridCol w:w="2070"/>
      </w:tblGrid>
      <w:tr w:rsidR="00C9360C" w:rsidRPr="00455EFA" w14:paraId="54B74571" w14:textId="77777777" w:rsidTr="006440EF">
        <w:trPr>
          <w:trHeight w:val="589"/>
        </w:trPr>
        <w:tc>
          <w:tcPr>
            <w:tcW w:w="5173" w:type="dxa"/>
            <w:tcBorders>
              <w:top w:val="single" w:sz="6" w:space="0" w:color="auto"/>
              <w:left w:val="single" w:sz="6" w:space="0" w:color="auto"/>
              <w:bottom w:val="single" w:sz="6" w:space="0" w:color="auto"/>
              <w:right w:val="single" w:sz="6" w:space="0" w:color="auto"/>
            </w:tcBorders>
            <w:vAlign w:val="center"/>
          </w:tcPr>
          <w:p w14:paraId="7C4EC049" w14:textId="77777777" w:rsidR="00C9360C" w:rsidRPr="00455EFA" w:rsidRDefault="00C9360C" w:rsidP="00E4183C">
            <w:pPr>
              <w:pStyle w:val="Texto"/>
              <w:spacing w:line="240"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lastRenderedPageBreak/>
              <w:t>Concepto</w:t>
            </w:r>
          </w:p>
        </w:tc>
        <w:tc>
          <w:tcPr>
            <w:tcW w:w="0" w:type="auto"/>
            <w:tcBorders>
              <w:top w:val="single" w:sz="6" w:space="0" w:color="auto"/>
              <w:left w:val="single" w:sz="6" w:space="0" w:color="auto"/>
              <w:bottom w:val="single" w:sz="6" w:space="0" w:color="auto"/>
              <w:right w:val="single" w:sz="6" w:space="0" w:color="auto"/>
            </w:tcBorders>
            <w:vAlign w:val="center"/>
          </w:tcPr>
          <w:p w14:paraId="7433A422" w14:textId="77777777" w:rsidR="00C9360C" w:rsidRPr="00455EFA" w:rsidRDefault="00C9360C" w:rsidP="00E4183C">
            <w:pPr>
              <w:pStyle w:val="Texto"/>
              <w:spacing w:line="240"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Años de vida útil</w:t>
            </w:r>
          </w:p>
        </w:tc>
        <w:tc>
          <w:tcPr>
            <w:tcW w:w="2070" w:type="dxa"/>
            <w:tcBorders>
              <w:top w:val="single" w:sz="6" w:space="0" w:color="auto"/>
              <w:left w:val="single" w:sz="6" w:space="0" w:color="auto"/>
              <w:bottom w:val="single" w:sz="6" w:space="0" w:color="auto"/>
              <w:right w:val="single" w:sz="6" w:space="0" w:color="auto"/>
            </w:tcBorders>
            <w:vAlign w:val="center"/>
          </w:tcPr>
          <w:p w14:paraId="7C2C90AD" w14:textId="77777777" w:rsidR="00C9360C" w:rsidRPr="00455EFA" w:rsidRDefault="00C9360C" w:rsidP="00E4183C">
            <w:pPr>
              <w:pStyle w:val="Texto"/>
              <w:spacing w:line="240"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 de depreciación anual</w:t>
            </w:r>
          </w:p>
        </w:tc>
      </w:tr>
      <w:tr w:rsidR="00C9360C" w:rsidRPr="00455EFA" w14:paraId="4D47EAD7"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15EFDEFD"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2E4A48B5"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30</w:t>
            </w:r>
          </w:p>
        </w:tc>
        <w:tc>
          <w:tcPr>
            <w:tcW w:w="2070" w:type="dxa"/>
            <w:tcBorders>
              <w:top w:val="single" w:sz="6" w:space="0" w:color="auto"/>
              <w:left w:val="single" w:sz="6" w:space="0" w:color="auto"/>
              <w:bottom w:val="single" w:sz="6" w:space="0" w:color="auto"/>
              <w:right w:val="single" w:sz="6" w:space="0" w:color="auto"/>
            </w:tcBorders>
            <w:vAlign w:val="center"/>
          </w:tcPr>
          <w:p w14:paraId="72D41574"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3.3</w:t>
            </w:r>
          </w:p>
        </w:tc>
      </w:tr>
      <w:tr w:rsidR="00C9360C" w:rsidRPr="00455EFA" w14:paraId="110457E2"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5B0922EE"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088DE2B9"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20</w:t>
            </w:r>
          </w:p>
        </w:tc>
        <w:tc>
          <w:tcPr>
            <w:tcW w:w="2070" w:type="dxa"/>
            <w:tcBorders>
              <w:top w:val="single" w:sz="6" w:space="0" w:color="auto"/>
              <w:left w:val="single" w:sz="6" w:space="0" w:color="auto"/>
              <w:bottom w:val="single" w:sz="6" w:space="0" w:color="auto"/>
              <w:right w:val="single" w:sz="6" w:space="0" w:color="auto"/>
            </w:tcBorders>
            <w:vAlign w:val="center"/>
          </w:tcPr>
          <w:p w14:paraId="463F9A04"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5</w:t>
            </w:r>
          </w:p>
        </w:tc>
      </w:tr>
      <w:tr w:rsidR="00C9360C" w:rsidRPr="00455EFA" w14:paraId="7E1B569E"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6EAC3711"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5FC96955"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c>
          <w:tcPr>
            <w:tcW w:w="2070" w:type="dxa"/>
            <w:tcBorders>
              <w:top w:val="single" w:sz="6" w:space="0" w:color="auto"/>
              <w:left w:val="single" w:sz="6" w:space="0" w:color="auto"/>
              <w:bottom w:val="single" w:sz="6" w:space="0" w:color="auto"/>
              <w:right w:val="single" w:sz="6" w:space="0" w:color="auto"/>
            </w:tcBorders>
            <w:vAlign w:val="center"/>
          </w:tcPr>
          <w:p w14:paraId="4CDAB9EB"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r>
      <w:tr w:rsidR="00C9360C" w:rsidRPr="00455EFA" w14:paraId="1979E25C"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79D6DAF7"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429B2167"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c>
          <w:tcPr>
            <w:tcW w:w="2070" w:type="dxa"/>
            <w:tcBorders>
              <w:top w:val="single" w:sz="6" w:space="0" w:color="auto"/>
              <w:left w:val="single" w:sz="6" w:space="0" w:color="auto"/>
              <w:bottom w:val="single" w:sz="6" w:space="0" w:color="auto"/>
              <w:right w:val="single" w:sz="6" w:space="0" w:color="auto"/>
            </w:tcBorders>
            <w:vAlign w:val="center"/>
          </w:tcPr>
          <w:p w14:paraId="545D4701"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r>
      <w:tr w:rsidR="00C9360C" w:rsidRPr="00455EFA" w14:paraId="4E2ED4FD"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73ED9399"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7C444CEA"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w:t>
            </w:r>
          </w:p>
        </w:tc>
        <w:tc>
          <w:tcPr>
            <w:tcW w:w="2070" w:type="dxa"/>
            <w:tcBorders>
              <w:top w:val="single" w:sz="6" w:space="0" w:color="auto"/>
              <w:left w:val="single" w:sz="6" w:space="0" w:color="auto"/>
              <w:bottom w:val="single" w:sz="6" w:space="0" w:color="auto"/>
              <w:right w:val="single" w:sz="6" w:space="0" w:color="auto"/>
            </w:tcBorders>
            <w:vAlign w:val="center"/>
          </w:tcPr>
          <w:p w14:paraId="6347A26B"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33.3</w:t>
            </w:r>
          </w:p>
        </w:tc>
      </w:tr>
      <w:tr w:rsidR="00C9360C" w:rsidRPr="00455EFA" w14:paraId="27BD0CB6"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75ADB9E2"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24C11A59"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c>
          <w:tcPr>
            <w:tcW w:w="2070" w:type="dxa"/>
            <w:tcBorders>
              <w:top w:val="single" w:sz="6" w:space="0" w:color="auto"/>
              <w:left w:val="single" w:sz="6" w:space="0" w:color="auto"/>
              <w:bottom w:val="single" w:sz="6" w:space="0" w:color="auto"/>
              <w:right w:val="single" w:sz="6" w:space="0" w:color="auto"/>
            </w:tcBorders>
            <w:vAlign w:val="center"/>
          </w:tcPr>
          <w:p w14:paraId="1F1C9CEE"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r>
      <w:tr w:rsidR="00C9360C" w:rsidRPr="00455EFA" w14:paraId="4BE81C4A"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1A9D6914"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23D4D845"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w:t>
            </w:r>
          </w:p>
        </w:tc>
        <w:tc>
          <w:tcPr>
            <w:tcW w:w="2070" w:type="dxa"/>
            <w:tcBorders>
              <w:top w:val="single" w:sz="6" w:space="0" w:color="auto"/>
              <w:left w:val="single" w:sz="6" w:space="0" w:color="auto"/>
              <w:bottom w:val="single" w:sz="6" w:space="0" w:color="auto"/>
              <w:right w:val="single" w:sz="6" w:space="0" w:color="auto"/>
            </w:tcBorders>
            <w:vAlign w:val="center"/>
          </w:tcPr>
          <w:p w14:paraId="377984CA"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33.3</w:t>
            </w:r>
          </w:p>
        </w:tc>
      </w:tr>
      <w:tr w:rsidR="00C9360C" w:rsidRPr="00455EFA" w14:paraId="762DBAE1"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229213BC"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590BC666"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w:t>
            </w:r>
          </w:p>
        </w:tc>
        <w:tc>
          <w:tcPr>
            <w:tcW w:w="2070" w:type="dxa"/>
            <w:tcBorders>
              <w:top w:val="single" w:sz="6" w:space="0" w:color="auto"/>
              <w:left w:val="single" w:sz="6" w:space="0" w:color="auto"/>
              <w:bottom w:val="single" w:sz="6" w:space="0" w:color="auto"/>
              <w:right w:val="single" w:sz="6" w:space="0" w:color="auto"/>
            </w:tcBorders>
            <w:vAlign w:val="center"/>
          </w:tcPr>
          <w:p w14:paraId="33C70C40"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33.3</w:t>
            </w:r>
          </w:p>
        </w:tc>
      </w:tr>
      <w:tr w:rsidR="00C9360C" w:rsidRPr="00455EFA" w14:paraId="0336FAB4" w14:textId="77777777" w:rsidTr="006440EF">
        <w:trPr>
          <w:trHeight w:val="20"/>
        </w:trPr>
        <w:tc>
          <w:tcPr>
            <w:tcW w:w="5173" w:type="dxa"/>
            <w:tcBorders>
              <w:top w:val="single" w:sz="6" w:space="0" w:color="auto"/>
              <w:left w:val="single" w:sz="6" w:space="0" w:color="auto"/>
              <w:bottom w:val="single" w:sz="6" w:space="0" w:color="auto"/>
              <w:right w:val="single" w:sz="6" w:space="0" w:color="auto"/>
            </w:tcBorders>
            <w:vAlign w:val="center"/>
          </w:tcPr>
          <w:p w14:paraId="53673C74"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3A870B94"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5</w:t>
            </w:r>
          </w:p>
        </w:tc>
        <w:tc>
          <w:tcPr>
            <w:tcW w:w="2070" w:type="dxa"/>
            <w:tcBorders>
              <w:top w:val="single" w:sz="6" w:space="0" w:color="auto"/>
              <w:left w:val="single" w:sz="6" w:space="0" w:color="auto"/>
              <w:bottom w:val="single" w:sz="6" w:space="0" w:color="auto"/>
              <w:right w:val="single" w:sz="6" w:space="0" w:color="auto"/>
            </w:tcBorders>
            <w:vAlign w:val="center"/>
          </w:tcPr>
          <w:p w14:paraId="69D3F3A5"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20</w:t>
            </w:r>
          </w:p>
        </w:tc>
      </w:tr>
      <w:tr w:rsidR="00C9360C" w:rsidRPr="00455EFA" w14:paraId="5A3C3F8B" w14:textId="77777777" w:rsidTr="006440EF">
        <w:trPr>
          <w:trHeight w:val="20"/>
        </w:trPr>
        <w:tc>
          <w:tcPr>
            <w:tcW w:w="5173" w:type="dxa"/>
            <w:tcBorders>
              <w:top w:val="single" w:sz="6" w:space="0" w:color="auto"/>
              <w:left w:val="single" w:sz="6" w:space="0" w:color="auto"/>
              <w:bottom w:val="single" w:sz="4" w:space="0" w:color="auto"/>
              <w:right w:val="single" w:sz="6" w:space="0" w:color="auto"/>
            </w:tcBorders>
            <w:vAlign w:val="center"/>
          </w:tcPr>
          <w:p w14:paraId="6F3C853C"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Automóviles y Equipo Terrestre</w:t>
            </w:r>
          </w:p>
        </w:tc>
        <w:tc>
          <w:tcPr>
            <w:tcW w:w="0" w:type="auto"/>
            <w:tcBorders>
              <w:top w:val="single" w:sz="6" w:space="0" w:color="auto"/>
              <w:left w:val="single" w:sz="6" w:space="0" w:color="auto"/>
              <w:bottom w:val="single" w:sz="4" w:space="0" w:color="auto"/>
              <w:right w:val="single" w:sz="6" w:space="0" w:color="auto"/>
            </w:tcBorders>
            <w:vAlign w:val="center"/>
          </w:tcPr>
          <w:p w14:paraId="7FD03154"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5</w:t>
            </w:r>
          </w:p>
        </w:tc>
        <w:tc>
          <w:tcPr>
            <w:tcW w:w="2070" w:type="dxa"/>
            <w:tcBorders>
              <w:top w:val="single" w:sz="6" w:space="0" w:color="auto"/>
              <w:left w:val="single" w:sz="6" w:space="0" w:color="auto"/>
              <w:bottom w:val="single" w:sz="4" w:space="0" w:color="auto"/>
              <w:right w:val="single" w:sz="6" w:space="0" w:color="auto"/>
            </w:tcBorders>
            <w:vAlign w:val="center"/>
          </w:tcPr>
          <w:p w14:paraId="71014EE3"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20</w:t>
            </w:r>
          </w:p>
        </w:tc>
      </w:tr>
      <w:tr w:rsidR="00C9360C" w:rsidRPr="00455EFA" w14:paraId="6AD0E5ED" w14:textId="77777777" w:rsidTr="006440EF">
        <w:trPr>
          <w:trHeight w:val="20"/>
        </w:trPr>
        <w:tc>
          <w:tcPr>
            <w:tcW w:w="5173" w:type="dxa"/>
            <w:tcBorders>
              <w:top w:val="single" w:sz="4" w:space="0" w:color="auto"/>
              <w:left w:val="single" w:sz="4" w:space="0" w:color="auto"/>
              <w:bottom w:val="single" w:sz="4" w:space="0" w:color="auto"/>
              <w:right w:val="single" w:sz="4" w:space="0" w:color="auto"/>
            </w:tcBorders>
            <w:vAlign w:val="center"/>
          </w:tcPr>
          <w:p w14:paraId="545E92AF" w14:textId="77777777" w:rsidR="00C9360C" w:rsidRPr="00455EFA" w:rsidRDefault="00C9360C" w:rsidP="00E4183C">
            <w:pPr>
              <w:pStyle w:val="Texto"/>
              <w:spacing w:line="240"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Equipo de Comunicación y Telecomunicación</w:t>
            </w:r>
          </w:p>
        </w:tc>
        <w:tc>
          <w:tcPr>
            <w:tcW w:w="0" w:type="auto"/>
            <w:tcBorders>
              <w:top w:val="single" w:sz="4" w:space="0" w:color="auto"/>
              <w:left w:val="single" w:sz="4" w:space="0" w:color="auto"/>
              <w:bottom w:val="single" w:sz="4" w:space="0" w:color="auto"/>
              <w:right w:val="single" w:sz="4" w:space="0" w:color="auto"/>
            </w:tcBorders>
            <w:vAlign w:val="center"/>
          </w:tcPr>
          <w:p w14:paraId="4B2E1F96"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c>
          <w:tcPr>
            <w:tcW w:w="2070" w:type="dxa"/>
            <w:tcBorders>
              <w:top w:val="single" w:sz="4" w:space="0" w:color="auto"/>
              <w:left w:val="single" w:sz="4" w:space="0" w:color="auto"/>
              <w:bottom w:val="single" w:sz="4" w:space="0" w:color="auto"/>
              <w:right w:val="single" w:sz="4" w:space="0" w:color="auto"/>
            </w:tcBorders>
            <w:vAlign w:val="center"/>
          </w:tcPr>
          <w:p w14:paraId="437E996E" w14:textId="77777777" w:rsidR="00C9360C" w:rsidRPr="00455EFA" w:rsidRDefault="00C9360C" w:rsidP="00E4183C">
            <w:pPr>
              <w:pStyle w:val="Texto"/>
              <w:spacing w:line="240"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10</w:t>
            </w:r>
          </w:p>
        </w:tc>
      </w:tr>
    </w:tbl>
    <w:p w14:paraId="6B11B48C" w14:textId="77777777" w:rsidR="00C9360C" w:rsidRPr="00455EFA" w:rsidRDefault="00C9360C" w:rsidP="00C9360C">
      <w:pPr>
        <w:pStyle w:val="Texto"/>
        <w:spacing w:line="230" w:lineRule="exact"/>
        <w:ind w:left="284" w:firstLine="0"/>
        <w:rPr>
          <w:rFonts w:asciiTheme="majorHAnsi" w:hAnsiTheme="majorHAnsi" w:cstheme="minorHAnsi"/>
          <w:b/>
          <w:sz w:val="22"/>
          <w:szCs w:val="22"/>
          <w:highlight w:val="green"/>
        </w:rPr>
      </w:pPr>
    </w:p>
    <w:p w14:paraId="704B7C5E" w14:textId="28BA17EB" w:rsidR="00C9360C" w:rsidRPr="00455EFA" w:rsidRDefault="00865B3C" w:rsidP="00C9360C">
      <w:pPr>
        <w:pStyle w:val="Sinespaciado"/>
        <w:numPr>
          <w:ilvl w:val="0"/>
          <w:numId w:val="35"/>
        </w:numPr>
        <w:rPr>
          <w:rFonts w:asciiTheme="majorHAnsi" w:eastAsia="Calibri" w:hAnsiTheme="majorHAnsi" w:cstheme="minorHAnsi"/>
        </w:rPr>
      </w:pPr>
      <w:r w:rsidRPr="00455EFA">
        <w:rPr>
          <w:rFonts w:asciiTheme="majorHAnsi" w:hAnsiTheme="majorHAnsi" w:cstheme="minorHAnsi"/>
          <w:b/>
        </w:rPr>
        <w:t>FIDEICOMISOS, MANDATOS Y ANÁLOGOS</w:t>
      </w:r>
      <w:r w:rsidR="00C9360C" w:rsidRPr="00455EFA">
        <w:rPr>
          <w:rFonts w:asciiTheme="majorHAnsi" w:hAnsiTheme="majorHAnsi" w:cstheme="minorHAnsi"/>
          <w:b/>
        </w:rPr>
        <w:t>.</w:t>
      </w:r>
    </w:p>
    <w:p w14:paraId="06346638" w14:textId="77777777" w:rsidR="00455EFA" w:rsidRPr="00455EFA" w:rsidRDefault="00455EFA" w:rsidP="00455EFA">
      <w:pPr>
        <w:pStyle w:val="Sinespaciado"/>
        <w:ind w:left="927"/>
        <w:rPr>
          <w:rFonts w:asciiTheme="majorHAnsi" w:eastAsia="Calibri" w:hAnsiTheme="majorHAnsi" w:cstheme="minorHAnsi"/>
        </w:rPr>
      </w:pPr>
    </w:p>
    <w:p w14:paraId="1AEF15D7" w14:textId="742E319C"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 xml:space="preserve">El Fideicomiso para el sistema de movilidad de Uruapan </w:t>
      </w:r>
      <w:r w:rsidR="00C57C05" w:rsidRPr="00455EFA">
        <w:rPr>
          <w:rFonts w:asciiTheme="majorHAnsi" w:eastAsia="Calibri" w:hAnsiTheme="majorHAnsi" w:cstheme="minorHAnsi"/>
        </w:rPr>
        <w:t xml:space="preserve">numero 115110008 </w:t>
      </w:r>
      <w:r w:rsidRPr="00455EFA">
        <w:rPr>
          <w:rFonts w:asciiTheme="majorHAnsi" w:eastAsia="Calibri" w:hAnsiTheme="majorHAnsi" w:cstheme="minorHAnsi"/>
        </w:rPr>
        <w:t>refleja las asignaciones y los recursos disponibles que se utilizan para llevar a cabo proyectos específicos y atender las necesidades del sistema en un 100%</w:t>
      </w:r>
    </w:p>
    <w:p w14:paraId="61259DF6" w14:textId="77777777" w:rsidR="00C9360C" w:rsidRPr="00455EFA" w:rsidRDefault="00C9360C" w:rsidP="00C9360C">
      <w:pPr>
        <w:pStyle w:val="Sinespaciado"/>
        <w:rPr>
          <w:rFonts w:asciiTheme="majorHAnsi" w:eastAsia="Calibri" w:hAnsiTheme="majorHAnsi" w:cstheme="minorHAnsi"/>
        </w:rPr>
      </w:pPr>
    </w:p>
    <w:p w14:paraId="244D0B4B" w14:textId="0D73EDE9" w:rsidR="0003727F" w:rsidRDefault="00865B3C" w:rsidP="0003727F">
      <w:pPr>
        <w:pStyle w:val="Sinespaciado"/>
        <w:numPr>
          <w:ilvl w:val="0"/>
          <w:numId w:val="35"/>
        </w:numPr>
        <w:rPr>
          <w:rFonts w:asciiTheme="majorHAnsi" w:hAnsiTheme="majorHAnsi" w:cstheme="minorHAnsi"/>
          <w:b/>
        </w:rPr>
      </w:pPr>
      <w:r w:rsidRPr="00455EFA">
        <w:rPr>
          <w:rFonts w:asciiTheme="majorHAnsi" w:hAnsiTheme="majorHAnsi" w:cstheme="minorHAnsi"/>
          <w:b/>
        </w:rPr>
        <w:t>REPORTE DE LA RECAUDACIÓN</w:t>
      </w:r>
      <w:r w:rsidR="00C9360C" w:rsidRPr="00455EFA">
        <w:rPr>
          <w:rFonts w:asciiTheme="majorHAnsi" w:hAnsiTheme="majorHAnsi" w:cstheme="minorHAnsi"/>
          <w:b/>
        </w:rPr>
        <w:t>.</w:t>
      </w:r>
    </w:p>
    <w:p w14:paraId="337AB27A" w14:textId="77777777" w:rsidR="00455EFA" w:rsidRPr="00455EFA" w:rsidRDefault="00455EFA" w:rsidP="00455EFA">
      <w:pPr>
        <w:pStyle w:val="Sinespaciado"/>
        <w:ind w:left="927"/>
        <w:rPr>
          <w:rFonts w:asciiTheme="majorHAnsi" w:hAnsiTheme="majorHAnsi" w:cstheme="minorHAnsi"/>
          <w:b/>
        </w:rPr>
      </w:pPr>
    </w:p>
    <w:p w14:paraId="1114E580" w14:textId="5D65A695"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Los ingresos deve</w:t>
      </w:r>
      <w:r w:rsidR="00BD6B11">
        <w:rPr>
          <w:rFonts w:asciiTheme="majorHAnsi" w:eastAsia="Calibri" w:hAnsiTheme="majorHAnsi" w:cstheme="minorHAnsi"/>
        </w:rPr>
        <w:t>n</w:t>
      </w:r>
      <w:r w:rsidR="00683DC0">
        <w:rPr>
          <w:rFonts w:asciiTheme="majorHAnsi" w:eastAsia="Calibri" w:hAnsiTheme="majorHAnsi" w:cstheme="minorHAnsi"/>
        </w:rPr>
        <w:t xml:space="preserve">gados en </w:t>
      </w:r>
      <w:r w:rsidR="00A21656">
        <w:rPr>
          <w:rFonts w:asciiTheme="majorHAnsi" w:eastAsia="Calibri" w:hAnsiTheme="majorHAnsi" w:cstheme="minorHAnsi"/>
        </w:rPr>
        <w:t>el periodo del 1° de enero al 31</w:t>
      </w:r>
      <w:r w:rsidRPr="00455EFA">
        <w:rPr>
          <w:rFonts w:asciiTheme="majorHAnsi" w:eastAsia="Calibri" w:hAnsiTheme="majorHAnsi" w:cstheme="minorHAnsi"/>
        </w:rPr>
        <w:t xml:space="preserve"> de </w:t>
      </w:r>
      <w:r w:rsidR="00A21656">
        <w:rPr>
          <w:rFonts w:asciiTheme="majorHAnsi" w:hAnsiTheme="majorHAnsi" w:cstheme="minorHAnsi"/>
        </w:rPr>
        <w:t>dic</w:t>
      </w:r>
      <w:r w:rsidR="00D26DE0">
        <w:rPr>
          <w:rFonts w:asciiTheme="majorHAnsi" w:hAnsiTheme="majorHAnsi" w:cstheme="minorHAnsi"/>
        </w:rPr>
        <w:t>iembre</w:t>
      </w:r>
      <w:r w:rsidR="00D26DE0" w:rsidRPr="00455EFA">
        <w:rPr>
          <w:rFonts w:asciiTheme="majorHAnsi" w:eastAsia="Calibri" w:hAnsiTheme="majorHAnsi" w:cstheme="minorHAnsi"/>
        </w:rPr>
        <w:t xml:space="preserve"> </w:t>
      </w:r>
      <w:r w:rsidRPr="00455EFA">
        <w:rPr>
          <w:rFonts w:asciiTheme="majorHAnsi" w:eastAsia="Calibri" w:hAnsiTheme="majorHAnsi" w:cstheme="minorHAnsi"/>
        </w:rPr>
        <w:t>del año 202</w:t>
      </w:r>
      <w:r w:rsidR="00C2133B" w:rsidRPr="00455EFA">
        <w:rPr>
          <w:rFonts w:asciiTheme="majorHAnsi" w:eastAsia="Calibri" w:hAnsiTheme="majorHAnsi" w:cstheme="minorHAnsi"/>
        </w:rPr>
        <w:t>4</w:t>
      </w:r>
      <w:r w:rsidRPr="00455EFA">
        <w:rPr>
          <w:rFonts w:asciiTheme="majorHAnsi" w:eastAsia="Calibri" w:hAnsiTheme="majorHAnsi" w:cstheme="minorHAnsi"/>
        </w:rPr>
        <w:t xml:space="preserve">, ascendieron a </w:t>
      </w:r>
      <w:r w:rsidR="00A21656" w:rsidRPr="00A21656">
        <w:rPr>
          <w:rFonts w:asciiTheme="majorHAnsi" w:hAnsiTheme="majorHAnsi" w:cstheme="minorHAnsi"/>
        </w:rPr>
        <w:t>$954,876,144.41</w:t>
      </w:r>
      <w:r w:rsidR="00F46E28" w:rsidRPr="00F46E28">
        <w:rPr>
          <w:rFonts w:asciiTheme="majorHAnsi" w:hAnsiTheme="majorHAnsi" w:cstheme="minorHAnsi"/>
        </w:rPr>
        <w:t xml:space="preserve"> </w:t>
      </w:r>
      <w:r w:rsidR="00BD6B11">
        <w:rPr>
          <w:rFonts w:asciiTheme="majorHAnsi" w:hAnsiTheme="majorHAnsi" w:cstheme="minorHAnsi"/>
        </w:rPr>
        <w:t>pesos</w:t>
      </w:r>
      <w:r w:rsidRPr="00455EFA">
        <w:rPr>
          <w:rFonts w:asciiTheme="majorHAnsi" w:eastAsia="Calibri" w:hAnsiTheme="majorHAnsi" w:cstheme="minorHAnsi"/>
        </w:rPr>
        <w:t xml:space="preserve">, de los cuales </w:t>
      </w:r>
      <w:r w:rsidR="00A21656" w:rsidRPr="00A21656">
        <w:rPr>
          <w:rFonts w:asciiTheme="majorHAnsi" w:eastAsia="Calibri" w:hAnsiTheme="majorHAnsi" w:cstheme="minorHAnsi"/>
        </w:rPr>
        <w:t>$953,565,713.36</w:t>
      </w:r>
      <w:r w:rsidR="00BE447C" w:rsidRPr="00455EFA">
        <w:rPr>
          <w:rFonts w:asciiTheme="majorHAnsi" w:eastAsia="Calibri" w:hAnsiTheme="majorHAnsi" w:cstheme="minorHAnsi"/>
        </w:rPr>
        <w:t xml:space="preserve"> pesos</w:t>
      </w:r>
      <w:r w:rsidRPr="00455EFA">
        <w:rPr>
          <w:rFonts w:asciiTheme="majorHAnsi" w:eastAsia="Calibri" w:hAnsiTheme="majorHAnsi" w:cstheme="minorHAnsi"/>
        </w:rPr>
        <w:t xml:space="preserve"> corresponden a Transferencias recibidas del Gobierno del Estado de Michoacán, a través de la Secretaría de Finanzas y Administración</w:t>
      </w:r>
      <w:r w:rsidR="00A749C0" w:rsidRPr="00455EFA">
        <w:rPr>
          <w:rFonts w:asciiTheme="majorHAnsi" w:eastAsia="Calibri" w:hAnsiTheme="majorHAnsi" w:cstheme="minorHAnsi"/>
        </w:rPr>
        <w:t xml:space="preserve">, </w:t>
      </w:r>
      <w:r w:rsidR="00C22C84" w:rsidRPr="00455EFA">
        <w:rPr>
          <w:rFonts w:asciiTheme="majorHAnsi" w:eastAsia="Calibri" w:hAnsiTheme="majorHAnsi" w:cstheme="minorHAnsi"/>
        </w:rPr>
        <w:t xml:space="preserve">y </w:t>
      </w:r>
      <w:r w:rsidR="00A21656" w:rsidRPr="00A21656">
        <w:rPr>
          <w:rFonts w:asciiTheme="majorHAnsi" w:eastAsia="Calibri" w:hAnsiTheme="majorHAnsi" w:cstheme="minorHAnsi"/>
        </w:rPr>
        <w:t>$1,310,431.05</w:t>
      </w:r>
      <w:r w:rsidR="00913D40" w:rsidRPr="00683DC0">
        <w:rPr>
          <w:rFonts w:asciiTheme="majorHAnsi" w:eastAsia="Calibri" w:hAnsiTheme="majorHAnsi" w:cstheme="minorHAnsi"/>
        </w:rPr>
        <w:t xml:space="preserve"> </w:t>
      </w:r>
      <w:r w:rsidR="00913D40" w:rsidRPr="00455EFA">
        <w:rPr>
          <w:rFonts w:asciiTheme="majorHAnsi" w:eastAsia="Calibri" w:hAnsiTheme="majorHAnsi" w:cstheme="minorHAnsi"/>
        </w:rPr>
        <w:t>a intereses ganados de inversiones</w:t>
      </w:r>
      <w:r w:rsidR="00BE447C" w:rsidRPr="00455EFA">
        <w:rPr>
          <w:rFonts w:asciiTheme="majorHAnsi" w:eastAsia="Calibri" w:hAnsiTheme="majorHAnsi" w:cstheme="minorHAnsi"/>
        </w:rPr>
        <w:t xml:space="preserve"> realizadas.</w:t>
      </w:r>
    </w:p>
    <w:p w14:paraId="69B511A0" w14:textId="77777777" w:rsidR="00C9360C" w:rsidRPr="00455EFA" w:rsidRDefault="00C9360C" w:rsidP="00C9360C">
      <w:pPr>
        <w:spacing w:before="120" w:after="120"/>
        <w:ind w:left="709"/>
        <w:jc w:val="both"/>
        <w:rPr>
          <w:rFonts w:asciiTheme="majorHAnsi" w:eastAsia="Calibri" w:hAnsiTheme="majorHAnsi" w:cstheme="minorHAnsi"/>
        </w:rPr>
      </w:pPr>
    </w:p>
    <w:p w14:paraId="627214D1" w14:textId="6D221F27" w:rsidR="00C9360C"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INFORMACIÓN SOBRE LA DEUDA Y EL REPORTE ANALÍTICO DE LA DEUDA</w:t>
      </w:r>
      <w:r w:rsidR="00C9360C" w:rsidRPr="00455EFA">
        <w:rPr>
          <w:rFonts w:asciiTheme="majorHAnsi" w:hAnsiTheme="majorHAnsi" w:cstheme="minorHAnsi"/>
          <w:b/>
        </w:rPr>
        <w:t>.</w:t>
      </w:r>
    </w:p>
    <w:p w14:paraId="51121EAB" w14:textId="77777777" w:rsidR="00455EFA" w:rsidRPr="00455EFA" w:rsidRDefault="00455EFA" w:rsidP="00455EFA">
      <w:pPr>
        <w:pStyle w:val="Sinespaciado"/>
        <w:ind w:left="927"/>
        <w:rPr>
          <w:rFonts w:asciiTheme="majorHAnsi" w:hAnsiTheme="majorHAnsi" w:cstheme="minorHAnsi"/>
          <w:b/>
        </w:rPr>
      </w:pPr>
    </w:p>
    <w:p w14:paraId="4D959321" w14:textId="62B2484D" w:rsidR="00C9360C"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 xml:space="preserve">El Fideicomiso para el sistema de movilidad de Uruapan </w:t>
      </w:r>
      <w:r w:rsidR="00E61C7D" w:rsidRPr="00455EFA">
        <w:rPr>
          <w:rFonts w:asciiTheme="majorHAnsi" w:eastAsia="Calibri" w:hAnsiTheme="majorHAnsi" w:cstheme="minorHAnsi"/>
        </w:rPr>
        <w:t xml:space="preserve">numero 115110008 </w:t>
      </w:r>
      <w:r w:rsidRPr="00455EFA">
        <w:rPr>
          <w:rFonts w:asciiTheme="majorHAnsi" w:eastAsia="Calibri" w:hAnsiTheme="majorHAnsi" w:cstheme="minorHAnsi"/>
        </w:rPr>
        <w:t>no contrata Deuda ya que los únicos pasivos que se reflejan en la información financiera, corresponden a los pasivos a corto plazo creados en el momento contable del devengado de su operación normal.</w:t>
      </w:r>
    </w:p>
    <w:p w14:paraId="6C8C8CA2" w14:textId="77777777" w:rsidR="006440EF" w:rsidRPr="00455EFA" w:rsidRDefault="006440EF" w:rsidP="00C9360C">
      <w:pPr>
        <w:spacing w:before="120" w:after="120"/>
        <w:ind w:left="709"/>
        <w:jc w:val="both"/>
        <w:rPr>
          <w:rFonts w:asciiTheme="majorHAnsi" w:eastAsia="Calibri" w:hAnsiTheme="majorHAnsi" w:cstheme="minorHAnsi"/>
        </w:rPr>
      </w:pPr>
    </w:p>
    <w:p w14:paraId="7E3A46D4" w14:textId="77777777" w:rsidR="00C9360C" w:rsidRPr="00455EFA" w:rsidRDefault="00C9360C" w:rsidP="00C9360C">
      <w:pPr>
        <w:pStyle w:val="Sinespaciado"/>
        <w:rPr>
          <w:rFonts w:asciiTheme="majorHAnsi" w:hAnsiTheme="majorHAnsi" w:cstheme="minorHAnsi"/>
          <w:b/>
        </w:rPr>
      </w:pPr>
    </w:p>
    <w:p w14:paraId="1CBC3E29" w14:textId="4A4E9E37" w:rsidR="00C9360C" w:rsidRPr="00455EFA"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CALIFICACIONES OTORGADAS</w:t>
      </w:r>
      <w:r w:rsidR="00C9360C" w:rsidRPr="00455EFA">
        <w:rPr>
          <w:rFonts w:asciiTheme="majorHAnsi" w:hAnsiTheme="majorHAnsi" w:cstheme="minorHAnsi"/>
          <w:b/>
        </w:rPr>
        <w:t>.</w:t>
      </w:r>
    </w:p>
    <w:p w14:paraId="7CA96A35"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No aplica</w:t>
      </w:r>
    </w:p>
    <w:p w14:paraId="0A5C5FC1" w14:textId="77777777" w:rsidR="00C9360C" w:rsidRPr="00455EFA" w:rsidRDefault="00C9360C" w:rsidP="00C9360C">
      <w:pPr>
        <w:pStyle w:val="Sinespaciado"/>
        <w:rPr>
          <w:rFonts w:asciiTheme="majorHAnsi" w:hAnsiTheme="majorHAnsi" w:cstheme="minorHAnsi"/>
          <w:b/>
        </w:rPr>
      </w:pPr>
    </w:p>
    <w:p w14:paraId="14D22331" w14:textId="5A5193EC" w:rsidR="00C9360C" w:rsidRPr="00455EFA"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lastRenderedPageBreak/>
        <w:t>PROCESO DE MEJORA.</w:t>
      </w:r>
    </w:p>
    <w:p w14:paraId="0D65E2C8" w14:textId="77777777" w:rsidR="00A77721" w:rsidRPr="00455EFA" w:rsidRDefault="00A77721" w:rsidP="00A77721">
      <w:pPr>
        <w:pStyle w:val="Sinespaciado"/>
        <w:ind w:left="927"/>
        <w:rPr>
          <w:rFonts w:asciiTheme="majorHAnsi" w:hAnsiTheme="majorHAnsi" w:cstheme="minorHAnsi"/>
          <w:b/>
        </w:rPr>
      </w:pPr>
    </w:p>
    <w:p w14:paraId="06377F90" w14:textId="77777777" w:rsidR="00C9360C" w:rsidRPr="00455EFA" w:rsidRDefault="00C9360C" w:rsidP="00C9360C">
      <w:pPr>
        <w:spacing w:before="120" w:after="120"/>
        <w:ind w:left="709"/>
        <w:jc w:val="both"/>
        <w:rPr>
          <w:rFonts w:asciiTheme="majorHAnsi" w:eastAsia="Calibri" w:hAnsiTheme="majorHAnsi" w:cstheme="minorHAnsi"/>
          <w:b/>
        </w:rPr>
      </w:pPr>
      <w:r w:rsidRPr="00455EFA">
        <w:rPr>
          <w:rFonts w:asciiTheme="majorHAnsi" w:eastAsia="Calibri" w:hAnsiTheme="majorHAnsi" w:cstheme="minorHAnsi"/>
          <w:b/>
        </w:rPr>
        <w:t>Principales Políticas de control interno.</w:t>
      </w:r>
    </w:p>
    <w:p w14:paraId="1A25622D" w14:textId="2D07F2C3" w:rsidR="00C9360C"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Las políticas de control interno se deben establecer funciones y responsabilidades claramente definidas para evitar la concentración de poder en un solo individuo. Esto implica que las tareas relacionadas con la autorización, la ejecución y la revisión de transacciones financieras estén distribuidas entre diferentes personas.</w:t>
      </w:r>
    </w:p>
    <w:p w14:paraId="24F8DFAF" w14:textId="77777777" w:rsidR="006440EF" w:rsidRPr="00455EFA" w:rsidRDefault="006440EF" w:rsidP="00C9360C">
      <w:pPr>
        <w:spacing w:before="120" w:after="120"/>
        <w:ind w:left="709"/>
        <w:jc w:val="both"/>
        <w:rPr>
          <w:rFonts w:asciiTheme="majorHAnsi" w:eastAsia="Calibri" w:hAnsiTheme="majorHAnsi" w:cstheme="minorHAnsi"/>
        </w:rPr>
      </w:pPr>
    </w:p>
    <w:p w14:paraId="1220F60D" w14:textId="77777777" w:rsidR="00C9360C" w:rsidRPr="00455EFA" w:rsidRDefault="00C9360C" w:rsidP="00C9360C">
      <w:pPr>
        <w:pStyle w:val="Prrafodelista"/>
        <w:numPr>
          <w:ilvl w:val="0"/>
          <w:numId w:val="31"/>
        </w:numPr>
        <w:spacing w:before="120" w:after="120"/>
        <w:jc w:val="both"/>
        <w:rPr>
          <w:rFonts w:asciiTheme="majorHAnsi" w:eastAsia="Calibri" w:hAnsiTheme="majorHAnsi" w:cstheme="minorHAnsi"/>
        </w:rPr>
      </w:pPr>
      <w:r w:rsidRPr="00455EFA">
        <w:rPr>
          <w:rFonts w:asciiTheme="majorHAnsi" w:eastAsia="Calibri" w:hAnsiTheme="majorHAnsi" w:cstheme="minorHAnsi"/>
        </w:rPr>
        <w:t>Autorización de Transacciones:</w:t>
      </w:r>
    </w:p>
    <w:p w14:paraId="158C1A3B" w14:textId="43C31CA2" w:rsidR="00C9360C"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Todas las transacciones financieras deben ser aprobadas por un responsable autorizado antes de su ejecución. Esto incluye gastos, adquisiciones y cualquier movimiento de fondos. Se deben establecer límites de autorización para diferentes niveles de gasto.</w:t>
      </w:r>
    </w:p>
    <w:p w14:paraId="2F2E5D40" w14:textId="77777777" w:rsidR="00455EFA" w:rsidRPr="00455EFA" w:rsidRDefault="00455EFA" w:rsidP="00C9360C">
      <w:pPr>
        <w:spacing w:before="120" w:after="120"/>
        <w:ind w:left="709"/>
        <w:jc w:val="both"/>
        <w:rPr>
          <w:rFonts w:asciiTheme="majorHAnsi" w:eastAsia="Calibri" w:hAnsiTheme="majorHAnsi" w:cstheme="minorHAnsi"/>
        </w:rPr>
      </w:pPr>
    </w:p>
    <w:p w14:paraId="3AD7042E" w14:textId="77777777" w:rsidR="00C9360C" w:rsidRPr="00455EFA" w:rsidRDefault="00C9360C" w:rsidP="00C9360C">
      <w:pPr>
        <w:pStyle w:val="Prrafodelista"/>
        <w:numPr>
          <w:ilvl w:val="0"/>
          <w:numId w:val="31"/>
        </w:numPr>
        <w:spacing w:before="120" w:after="120"/>
        <w:jc w:val="both"/>
        <w:rPr>
          <w:rFonts w:asciiTheme="majorHAnsi" w:eastAsia="Calibri" w:hAnsiTheme="majorHAnsi" w:cstheme="minorHAnsi"/>
        </w:rPr>
      </w:pPr>
      <w:r w:rsidRPr="00455EFA">
        <w:rPr>
          <w:rFonts w:asciiTheme="majorHAnsi" w:eastAsia="Calibri" w:hAnsiTheme="majorHAnsi" w:cstheme="minorHAnsi"/>
        </w:rPr>
        <w:t>Documentación y Registro:</w:t>
      </w:r>
    </w:p>
    <w:p w14:paraId="65C81BC5"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Es esencial mantener una documentación adecuada de todas las transacciones financieras y administrativas. Cada transacción debe estar respaldada por comprobantes, facturas o contratos, y todos los registros deben ser accesibles y fácilmente verificables.</w:t>
      </w:r>
    </w:p>
    <w:p w14:paraId="48DE4436" w14:textId="77777777" w:rsidR="00C9360C" w:rsidRPr="00455EFA" w:rsidRDefault="00C9360C" w:rsidP="00C9360C">
      <w:pPr>
        <w:pStyle w:val="Prrafodelista"/>
        <w:numPr>
          <w:ilvl w:val="0"/>
          <w:numId w:val="31"/>
        </w:numPr>
        <w:spacing w:before="120" w:after="120"/>
        <w:jc w:val="both"/>
        <w:rPr>
          <w:rFonts w:asciiTheme="majorHAnsi" w:eastAsia="Calibri" w:hAnsiTheme="majorHAnsi" w:cstheme="minorHAnsi"/>
        </w:rPr>
      </w:pPr>
      <w:r w:rsidRPr="00455EFA">
        <w:rPr>
          <w:rFonts w:asciiTheme="majorHAnsi" w:eastAsia="Calibri" w:hAnsiTheme="majorHAnsi" w:cstheme="minorHAnsi"/>
        </w:rPr>
        <w:t>Supervisión y Monitoreo:</w:t>
      </w:r>
    </w:p>
    <w:p w14:paraId="11EB97D3"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Se deben implementar mecanismos de supervisión para asegurar que las políticas y procedimientos se cumplan. Esto incluye la revisión periódica de las operaciones y la evaluación del cumplimiento de las políticas de control interno.</w:t>
      </w:r>
    </w:p>
    <w:p w14:paraId="162C22B7" w14:textId="77777777" w:rsidR="00C9360C" w:rsidRPr="00455EFA" w:rsidRDefault="00C9360C" w:rsidP="00C9360C">
      <w:pPr>
        <w:pStyle w:val="Prrafodelista"/>
        <w:numPr>
          <w:ilvl w:val="0"/>
          <w:numId w:val="31"/>
        </w:numPr>
        <w:spacing w:before="120" w:after="120"/>
        <w:jc w:val="both"/>
        <w:rPr>
          <w:rFonts w:asciiTheme="majorHAnsi" w:eastAsia="Calibri" w:hAnsiTheme="majorHAnsi" w:cstheme="minorHAnsi"/>
        </w:rPr>
      </w:pPr>
      <w:r w:rsidRPr="00455EFA">
        <w:rPr>
          <w:rFonts w:asciiTheme="majorHAnsi" w:eastAsia="Calibri" w:hAnsiTheme="majorHAnsi" w:cstheme="minorHAnsi"/>
        </w:rPr>
        <w:t>Evaluación de Riesgos:</w:t>
      </w:r>
    </w:p>
    <w:p w14:paraId="363C8EA3" w14:textId="77777777" w:rsidR="00C9360C" w:rsidRPr="00455EFA"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Se debe llevar a cabo una evaluación regular de los riesgos asociados con las operaciones del fideicomiso. Esto permitirá identificar posibles debilidades en el control interno y tomar medidas correctivas para mitigar esos riesgos.</w:t>
      </w:r>
    </w:p>
    <w:p w14:paraId="4C38D9FB" w14:textId="77777777" w:rsidR="00C9360C" w:rsidRPr="00455EFA" w:rsidRDefault="00C9360C" w:rsidP="00C9360C">
      <w:pPr>
        <w:spacing w:before="120" w:after="120"/>
        <w:ind w:left="709"/>
        <w:jc w:val="both"/>
        <w:rPr>
          <w:rFonts w:asciiTheme="majorHAnsi" w:eastAsia="Calibri" w:hAnsiTheme="majorHAnsi" w:cstheme="minorHAnsi"/>
        </w:rPr>
      </w:pPr>
    </w:p>
    <w:p w14:paraId="3C0F5910" w14:textId="0809620B" w:rsidR="00C9360C" w:rsidRPr="00455EFA"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INFORMACIÓN POR SEGMENTOS</w:t>
      </w:r>
      <w:r w:rsidR="00C9360C" w:rsidRPr="00455EFA">
        <w:rPr>
          <w:rFonts w:asciiTheme="majorHAnsi" w:hAnsiTheme="majorHAnsi" w:cstheme="minorHAnsi"/>
          <w:b/>
        </w:rPr>
        <w:t>.</w:t>
      </w:r>
    </w:p>
    <w:p w14:paraId="33D87D5A" w14:textId="2FD0D7C9" w:rsidR="00C9360C" w:rsidRDefault="00C9360C" w:rsidP="00C9360C">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No aplica</w:t>
      </w:r>
    </w:p>
    <w:p w14:paraId="39DBB067" w14:textId="77777777" w:rsidR="005E15AA" w:rsidRPr="00455EFA" w:rsidRDefault="005E15AA" w:rsidP="00C9360C">
      <w:pPr>
        <w:spacing w:before="120" w:after="120"/>
        <w:ind w:left="709"/>
        <w:jc w:val="both"/>
        <w:rPr>
          <w:rFonts w:asciiTheme="majorHAnsi" w:eastAsia="Calibri" w:hAnsiTheme="majorHAnsi" w:cstheme="minorHAnsi"/>
        </w:rPr>
      </w:pPr>
    </w:p>
    <w:p w14:paraId="24AEEB00" w14:textId="2F57CCD0" w:rsidR="00C9360C" w:rsidRDefault="00865B3C" w:rsidP="000864C8">
      <w:pPr>
        <w:pStyle w:val="Sinespaciado"/>
        <w:numPr>
          <w:ilvl w:val="0"/>
          <w:numId w:val="35"/>
        </w:numPr>
        <w:rPr>
          <w:rFonts w:asciiTheme="majorHAnsi" w:hAnsiTheme="majorHAnsi" w:cstheme="minorHAnsi"/>
          <w:b/>
        </w:rPr>
      </w:pPr>
      <w:r w:rsidRPr="00455EFA">
        <w:rPr>
          <w:rFonts w:asciiTheme="majorHAnsi" w:hAnsiTheme="majorHAnsi" w:cstheme="minorHAnsi"/>
          <w:b/>
        </w:rPr>
        <w:t>EVENTOS POSTERIORES AL CIERRE.</w:t>
      </w:r>
    </w:p>
    <w:p w14:paraId="565907C6" w14:textId="77777777" w:rsidR="00455EFA" w:rsidRPr="00455EFA" w:rsidRDefault="00455EFA" w:rsidP="00455EFA">
      <w:pPr>
        <w:pStyle w:val="Sinespaciado"/>
        <w:rPr>
          <w:rFonts w:asciiTheme="majorHAnsi" w:hAnsiTheme="majorHAnsi" w:cstheme="minorHAnsi"/>
          <w:b/>
        </w:rPr>
      </w:pPr>
    </w:p>
    <w:p w14:paraId="664EEFB4" w14:textId="6C77B4CC" w:rsidR="00C9360C" w:rsidRPr="00455EFA" w:rsidRDefault="00C9360C" w:rsidP="0097670D">
      <w:pPr>
        <w:spacing w:before="120" w:after="120"/>
        <w:ind w:left="709"/>
        <w:jc w:val="both"/>
        <w:rPr>
          <w:rFonts w:asciiTheme="majorHAnsi" w:eastAsia="Calibri" w:hAnsiTheme="majorHAnsi" w:cstheme="minorHAnsi"/>
        </w:rPr>
      </w:pPr>
      <w:r w:rsidRPr="00455EFA">
        <w:rPr>
          <w:rFonts w:asciiTheme="majorHAnsi" w:eastAsia="Calibri" w:hAnsiTheme="majorHAnsi" w:cstheme="minorHAnsi"/>
        </w:rPr>
        <w:t xml:space="preserve">No se tienen hechos diferentes a los propios de la operación, que al momento del cierre del periodo no se conocieran como consecuencias normales. </w:t>
      </w:r>
    </w:p>
    <w:p w14:paraId="7970103B" w14:textId="4107A818" w:rsidR="00E61C7D" w:rsidRDefault="00E61C7D" w:rsidP="0097670D">
      <w:pPr>
        <w:spacing w:before="120" w:after="120"/>
        <w:ind w:left="709"/>
        <w:jc w:val="both"/>
        <w:rPr>
          <w:rFonts w:asciiTheme="majorHAnsi" w:eastAsia="Calibri" w:hAnsiTheme="majorHAnsi" w:cstheme="minorHAnsi"/>
        </w:rPr>
      </w:pPr>
    </w:p>
    <w:p w14:paraId="5DC873AA" w14:textId="77777777" w:rsidR="008E1AB3" w:rsidRPr="00455EFA" w:rsidRDefault="008E1AB3" w:rsidP="0097670D">
      <w:pPr>
        <w:spacing w:before="120" w:after="120"/>
        <w:ind w:left="709"/>
        <w:jc w:val="both"/>
        <w:rPr>
          <w:rFonts w:asciiTheme="majorHAnsi" w:eastAsia="Calibri" w:hAnsiTheme="majorHAnsi" w:cstheme="minorHAnsi"/>
        </w:rPr>
      </w:pPr>
    </w:p>
    <w:p w14:paraId="44C4FDE2" w14:textId="57FED487" w:rsidR="00865B3C" w:rsidRPr="00455EFA" w:rsidRDefault="00865B3C" w:rsidP="00865B3C">
      <w:pPr>
        <w:pStyle w:val="Prrafodelista"/>
        <w:numPr>
          <w:ilvl w:val="0"/>
          <w:numId w:val="35"/>
        </w:numPr>
        <w:spacing w:before="120" w:after="120"/>
        <w:jc w:val="both"/>
        <w:rPr>
          <w:rFonts w:asciiTheme="majorHAnsi" w:eastAsia="Calibri" w:hAnsiTheme="majorHAnsi" w:cstheme="minorHAnsi"/>
          <w:b/>
        </w:rPr>
      </w:pPr>
      <w:r w:rsidRPr="00455EFA">
        <w:rPr>
          <w:rFonts w:asciiTheme="majorHAnsi" w:eastAsia="Calibri" w:hAnsiTheme="majorHAnsi" w:cstheme="minorHAnsi"/>
          <w:b/>
        </w:rPr>
        <w:lastRenderedPageBreak/>
        <w:t>PARTES RELACIONADAS</w:t>
      </w:r>
      <w:r w:rsidR="00207D96" w:rsidRPr="00455EFA">
        <w:rPr>
          <w:rFonts w:asciiTheme="majorHAnsi" w:eastAsia="Calibri" w:hAnsiTheme="majorHAnsi" w:cstheme="minorHAnsi"/>
          <w:b/>
        </w:rPr>
        <w:t>.</w:t>
      </w:r>
    </w:p>
    <w:p w14:paraId="7D4ECC84" w14:textId="77777777" w:rsidR="00C9360C" w:rsidRPr="00455EFA" w:rsidRDefault="00C9360C" w:rsidP="00C9360C">
      <w:pPr>
        <w:spacing w:before="240" w:after="120"/>
        <w:ind w:left="709"/>
        <w:jc w:val="both"/>
        <w:rPr>
          <w:rFonts w:asciiTheme="majorHAnsi" w:eastAsia="Calibri" w:hAnsiTheme="majorHAnsi" w:cstheme="minorHAnsi"/>
        </w:rPr>
      </w:pPr>
      <w:r w:rsidRPr="00455EFA">
        <w:rPr>
          <w:rFonts w:asciiTheme="majorHAnsi" w:eastAsia="Calibri" w:hAnsiTheme="majorHAnsi" w:cstheme="minorHAnsi"/>
        </w:rPr>
        <w:t>No existen partes relacionadas que pudieran ejercer influencia significativa en la toma de decisiones financieras y operativas.</w:t>
      </w:r>
    </w:p>
    <w:p w14:paraId="5308D505" w14:textId="7989AC1E" w:rsidR="00C9360C" w:rsidRDefault="00C9360C" w:rsidP="00C9360C">
      <w:pPr>
        <w:spacing w:before="240" w:after="120"/>
        <w:ind w:left="709"/>
        <w:jc w:val="both"/>
        <w:rPr>
          <w:rFonts w:asciiTheme="majorHAnsi" w:eastAsia="Calibri" w:hAnsiTheme="majorHAnsi" w:cstheme="minorHAnsi"/>
        </w:rPr>
      </w:pPr>
      <w:r w:rsidRPr="00455EFA">
        <w:rPr>
          <w:rFonts w:asciiTheme="majorHAnsi" w:eastAsia="Calibri" w:hAnsiTheme="majorHAnsi" w:cstheme="minorHAnsi"/>
        </w:rPr>
        <w:t>Lo anterior se refiere a que no existen entes o personas que tengan la capacidad de controlar o ejercer dicha influencia.</w:t>
      </w:r>
    </w:p>
    <w:p w14:paraId="4861B804" w14:textId="77777777" w:rsidR="005E15AA" w:rsidRDefault="005E15AA" w:rsidP="00C9360C">
      <w:pPr>
        <w:spacing w:before="240" w:after="120"/>
        <w:ind w:left="709"/>
        <w:jc w:val="both"/>
        <w:rPr>
          <w:rFonts w:asciiTheme="majorHAnsi" w:eastAsia="Calibri" w:hAnsiTheme="majorHAnsi" w:cstheme="minorHAnsi"/>
          <w:b/>
          <w:color w:val="000000" w:themeColor="text1"/>
        </w:rPr>
      </w:pPr>
    </w:p>
    <w:p w14:paraId="3514513B" w14:textId="5F0B1CEE" w:rsidR="00865B3C" w:rsidRPr="00455EFA" w:rsidRDefault="00865B3C" w:rsidP="00C9360C">
      <w:pPr>
        <w:spacing w:before="240" w:after="120"/>
        <w:ind w:left="709"/>
        <w:jc w:val="both"/>
        <w:rPr>
          <w:rFonts w:asciiTheme="majorHAnsi" w:eastAsia="Calibri" w:hAnsiTheme="majorHAnsi" w:cstheme="minorHAnsi"/>
          <w:b/>
        </w:rPr>
      </w:pPr>
      <w:r w:rsidRPr="00455EFA">
        <w:rPr>
          <w:rFonts w:asciiTheme="majorHAnsi" w:eastAsia="Calibri" w:hAnsiTheme="majorHAnsi" w:cstheme="minorHAnsi"/>
          <w:b/>
          <w:color w:val="000000" w:themeColor="text1"/>
        </w:rPr>
        <w:t>16</w:t>
      </w:r>
      <w:r w:rsidRPr="00455EFA">
        <w:rPr>
          <w:rFonts w:asciiTheme="majorHAnsi" w:eastAsia="Calibri" w:hAnsiTheme="majorHAnsi" w:cstheme="minorHAnsi"/>
          <w:color w:val="000000" w:themeColor="text1"/>
        </w:rPr>
        <w:t xml:space="preserve">.- </w:t>
      </w:r>
      <w:r w:rsidRPr="00455EFA">
        <w:rPr>
          <w:rFonts w:asciiTheme="majorHAnsi" w:eastAsia="Calibri" w:hAnsiTheme="majorHAnsi" w:cstheme="minorHAnsi"/>
          <w:b/>
        </w:rPr>
        <w:t>RESPONSABILIDAD SOBRE LA PRESENTACIÓN RAZONABLE DE LA INFORMACIÓN CONTABLE.</w:t>
      </w:r>
    </w:p>
    <w:p w14:paraId="58034626" w14:textId="396938B9" w:rsidR="006440EF" w:rsidRDefault="00865B3C" w:rsidP="005E15AA">
      <w:pPr>
        <w:spacing w:before="240" w:after="120"/>
        <w:ind w:left="709"/>
        <w:jc w:val="both"/>
        <w:rPr>
          <w:rFonts w:asciiTheme="majorHAnsi" w:hAnsiTheme="majorHAnsi" w:cstheme="minorHAnsi"/>
        </w:rPr>
      </w:pPr>
      <w:r w:rsidRPr="00455EFA">
        <w:rPr>
          <w:rFonts w:asciiTheme="majorHAnsi" w:eastAsia="Calibri" w:hAnsiTheme="majorHAnsi" w:cstheme="minorHAnsi"/>
        </w:rPr>
        <w:t xml:space="preserve">Bajo protesta de decir verdad declaramos que los Estados Financieros y sus notas, son razonablemente correctos y son responsabilidad del </w:t>
      </w:r>
      <w:r w:rsidR="00E61C7D" w:rsidRPr="00455EFA">
        <w:rPr>
          <w:rFonts w:asciiTheme="majorHAnsi" w:eastAsia="Calibri" w:hAnsiTheme="majorHAnsi" w:cstheme="minorHAnsi"/>
        </w:rPr>
        <w:t>emisor.</w:t>
      </w:r>
    </w:p>
    <w:p w14:paraId="18F243A0" w14:textId="60E1BC0F" w:rsidR="006440EF" w:rsidRDefault="006440EF" w:rsidP="00C9360C">
      <w:pPr>
        <w:pStyle w:val="Sinespaciado"/>
        <w:jc w:val="both"/>
        <w:rPr>
          <w:rFonts w:asciiTheme="majorHAnsi" w:hAnsiTheme="majorHAnsi" w:cstheme="minorHAnsi"/>
        </w:rPr>
      </w:pPr>
    </w:p>
    <w:p w14:paraId="4EF86BCE" w14:textId="10D5C6B1" w:rsidR="008E1AB3" w:rsidRDefault="008E1AB3" w:rsidP="00C9360C">
      <w:pPr>
        <w:pStyle w:val="Sinespaciado"/>
        <w:jc w:val="both"/>
        <w:rPr>
          <w:rFonts w:asciiTheme="majorHAnsi" w:hAnsiTheme="majorHAnsi" w:cstheme="minorHAnsi"/>
        </w:rPr>
      </w:pPr>
    </w:p>
    <w:p w14:paraId="74341E2F" w14:textId="52DBA405" w:rsidR="008E1AB3" w:rsidRDefault="008E1AB3" w:rsidP="00C9360C">
      <w:pPr>
        <w:pStyle w:val="Sinespaciado"/>
        <w:jc w:val="both"/>
        <w:rPr>
          <w:rFonts w:asciiTheme="majorHAnsi" w:hAnsiTheme="majorHAnsi" w:cstheme="minorHAnsi"/>
        </w:rPr>
      </w:pPr>
    </w:p>
    <w:p w14:paraId="4F303B97" w14:textId="4F1C6D99" w:rsidR="008E1AB3" w:rsidRDefault="008E1AB3" w:rsidP="00C9360C">
      <w:pPr>
        <w:pStyle w:val="Sinespaciado"/>
        <w:jc w:val="both"/>
        <w:rPr>
          <w:rFonts w:asciiTheme="majorHAnsi" w:hAnsiTheme="majorHAnsi" w:cstheme="minorHAnsi"/>
        </w:rPr>
      </w:pPr>
    </w:p>
    <w:p w14:paraId="10A568AB" w14:textId="738E05B3" w:rsidR="008E1AB3" w:rsidRDefault="008E1AB3" w:rsidP="00C9360C">
      <w:pPr>
        <w:pStyle w:val="Sinespaciado"/>
        <w:jc w:val="both"/>
        <w:rPr>
          <w:rFonts w:asciiTheme="majorHAnsi" w:hAnsiTheme="majorHAnsi" w:cstheme="minorHAnsi"/>
        </w:rPr>
      </w:pPr>
    </w:p>
    <w:p w14:paraId="2A7D952C" w14:textId="33D05542" w:rsidR="008E1AB3" w:rsidRDefault="008E1AB3" w:rsidP="00C9360C">
      <w:pPr>
        <w:pStyle w:val="Sinespaciado"/>
        <w:jc w:val="both"/>
        <w:rPr>
          <w:rFonts w:asciiTheme="majorHAnsi" w:hAnsiTheme="majorHAnsi" w:cstheme="minorHAnsi"/>
        </w:rPr>
      </w:pPr>
    </w:p>
    <w:p w14:paraId="5A638783" w14:textId="77777777" w:rsidR="008E1AB3" w:rsidRDefault="008E1AB3" w:rsidP="00C9360C">
      <w:pPr>
        <w:pStyle w:val="Sinespaciado"/>
        <w:jc w:val="both"/>
        <w:rPr>
          <w:rFonts w:asciiTheme="majorHAnsi" w:hAnsiTheme="majorHAnsi" w:cstheme="minorHAnsi"/>
        </w:rPr>
      </w:pPr>
    </w:p>
    <w:p w14:paraId="06ADC268" w14:textId="61CDF834" w:rsidR="006440EF" w:rsidRDefault="006440EF" w:rsidP="00C9360C">
      <w:pPr>
        <w:pStyle w:val="Sinespaciado"/>
        <w:jc w:val="both"/>
        <w:rPr>
          <w:rFonts w:asciiTheme="majorHAnsi" w:hAnsiTheme="majorHAnsi" w:cstheme="minorHAnsi"/>
        </w:rPr>
      </w:pPr>
    </w:p>
    <w:p w14:paraId="3D6DAE62" w14:textId="6D55E16D" w:rsidR="00161119" w:rsidRDefault="00161119" w:rsidP="000D2A8D">
      <w:pPr>
        <w:pStyle w:val="Sinespaciado"/>
        <w:numPr>
          <w:ilvl w:val="0"/>
          <w:numId w:val="34"/>
        </w:numPr>
        <w:spacing w:line="276" w:lineRule="auto"/>
        <w:jc w:val="center"/>
        <w:rPr>
          <w:rFonts w:asciiTheme="majorHAnsi" w:hAnsiTheme="majorHAnsi" w:cstheme="minorHAnsi"/>
          <w:b/>
        </w:rPr>
      </w:pPr>
      <w:r w:rsidRPr="00455EFA">
        <w:rPr>
          <w:rFonts w:asciiTheme="majorHAnsi" w:hAnsiTheme="majorHAnsi" w:cstheme="minorHAnsi"/>
          <w:b/>
        </w:rPr>
        <w:t>NOTAS DE DESGLOSE</w:t>
      </w:r>
    </w:p>
    <w:p w14:paraId="12B5FE7F" w14:textId="77777777" w:rsidR="006440EF" w:rsidRPr="00455EFA" w:rsidRDefault="006440EF" w:rsidP="006440EF">
      <w:pPr>
        <w:pStyle w:val="Sinespaciado"/>
        <w:spacing w:line="276" w:lineRule="auto"/>
        <w:ind w:left="720"/>
        <w:rPr>
          <w:rFonts w:asciiTheme="majorHAnsi" w:hAnsiTheme="majorHAnsi" w:cstheme="minorHAnsi"/>
          <w:b/>
        </w:rPr>
      </w:pPr>
    </w:p>
    <w:p w14:paraId="33C7AFEE" w14:textId="77777777" w:rsidR="00161119" w:rsidRPr="00455EFA" w:rsidRDefault="00161119" w:rsidP="00202495">
      <w:pPr>
        <w:pStyle w:val="Sinespaciado"/>
        <w:spacing w:line="276" w:lineRule="auto"/>
        <w:jc w:val="center"/>
        <w:rPr>
          <w:rFonts w:asciiTheme="majorHAnsi" w:hAnsiTheme="majorHAnsi" w:cstheme="minorHAnsi"/>
          <w:b/>
        </w:rPr>
      </w:pPr>
    </w:p>
    <w:p w14:paraId="6B02F6C4" w14:textId="51D6E783" w:rsidR="00865B3C" w:rsidRPr="00455EFA" w:rsidRDefault="00E61C7D" w:rsidP="00202495">
      <w:pPr>
        <w:pStyle w:val="Sinespaciado"/>
        <w:numPr>
          <w:ilvl w:val="0"/>
          <w:numId w:val="1"/>
        </w:numPr>
        <w:spacing w:line="276" w:lineRule="auto"/>
        <w:jc w:val="both"/>
        <w:rPr>
          <w:rFonts w:asciiTheme="majorHAnsi" w:hAnsiTheme="majorHAnsi" w:cstheme="minorHAnsi"/>
          <w:b/>
        </w:rPr>
      </w:pPr>
      <w:r w:rsidRPr="00455EFA">
        <w:rPr>
          <w:rFonts w:asciiTheme="majorHAnsi" w:hAnsiTheme="majorHAnsi" w:cstheme="minorHAnsi"/>
          <w:b/>
        </w:rPr>
        <w:t>NOTAS AL</w:t>
      </w:r>
      <w:r w:rsidR="00865B3C" w:rsidRPr="00455EFA">
        <w:rPr>
          <w:rFonts w:asciiTheme="majorHAnsi" w:hAnsiTheme="majorHAnsi" w:cstheme="minorHAnsi"/>
          <w:b/>
        </w:rPr>
        <w:t xml:space="preserve"> ESTADO DE ACTIVIDADES</w:t>
      </w:r>
    </w:p>
    <w:p w14:paraId="2E5B3BE0" w14:textId="77777777" w:rsidR="00865B3C" w:rsidRPr="00455EFA" w:rsidRDefault="00865B3C" w:rsidP="00865B3C">
      <w:pPr>
        <w:pStyle w:val="Sinespaciado"/>
        <w:spacing w:line="276" w:lineRule="auto"/>
        <w:ind w:left="1080"/>
        <w:jc w:val="both"/>
        <w:rPr>
          <w:rFonts w:asciiTheme="majorHAnsi" w:hAnsiTheme="majorHAnsi" w:cstheme="minorHAnsi"/>
          <w:b/>
          <w:highlight w:val="yellow"/>
        </w:rPr>
      </w:pPr>
    </w:p>
    <w:p w14:paraId="6DE01780" w14:textId="1F7252C7" w:rsidR="00DC4A44" w:rsidRPr="00455EFA" w:rsidRDefault="00E61C7D" w:rsidP="00DC4A44">
      <w:pPr>
        <w:pStyle w:val="Sinespaciado"/>
        <w:spacing w:line="276" w:lineRule="auto"/>
        <w:jc w:val="both"/>
        <w:rPr>
          <w:rFonts w:asciiTheme="majorHAnsi" w:hAnsiTheme="majorHAnsi" w:cstheme="minorHAnsi"/>
          <w:b/>
        </w:rPr>
      </w:pPr>
      <w:r w:rsidRPr="00455EFA">
        <w:rPr>
          <w:rFonts w:asciiTheme="majorHAnsi" w:hAnsiTheme="majorHAnsi" w:cstheme="minorHAnsi"/>
          <w:b/>
        </w:rPr>
        <w:t>Ingresos</w:t>
      </w:r>
      <w:r w:rsidR="00DC4A44" w:rsidRPr="00455EFA">
        <w:rPr>
          <w:rFonts w:asciiTheme="majorHAnsi" w:hAnsiTheme="majorHAnsi" w:cstheme="minorHAnsi"/>
          <w:b/>
        </w:rPr>
        <w:t xml:space="preserve"> y Otros Beneficios</w:t>
      </w:r>
      <w:r w:rsidR="00207D96" w:rsidRPr="00455EFA">
        <w:rPr>
          <w:rFonts w:asciiTheme="majorHAnsi" w:hAnsiTheme="majorHAnsi" w:cstheme="minorHAnsi"/>
          <w:b/>
        </w:rPr>
        <w:t>.</w:t>
      </w:r>
    </w:p>
    <w:p w14:paraId="413E2D45" w14:textId="29D67EF1" w:rsidR="006440EF" w:rsidRPr="006440EF" w:rsidRDefault="006440EF" w:rsidP="006440EF">
      <w:pPr>
        <w:pStyle w:val="Sinespaciado"/>
        <w:spacing w:line="276" w:lineRule="auto"/>
        <w:ind w:left="360"/>
        <w:jc w:val="both"/>
        <w:rPr>
          <w:rFonts w:asciiTheme="majorHAnsi" w:hAnsiTheme="majorHAnsi" w:cstheme="minorHAnsi"/>
        </w:rPr>
      </w:pPr>
    </w:p>
    <w:p w14:paraId="48F285CE" w14:textId="63039F4C" w:rsidR="00DC4A44" w:rsidRPr="00455EFA" w:rsidRDefault="00DC4A44" w:rsidP="006440EF">
      <w:pPr>
        <w:pStyle w:val="Sinespaciado"/>
        <w:numPr>
          <w:ilvl w:val="0"/>
          <w:numId w:val="36"/>
        </w:numPr>
        <w:spacing w:line="276" w:lineRule="auto"/>
        <w:jc w:val="both"/>
        <w:rPr>
          <w:rFonts w:asciiTheme="majorHAnsi" w:hAnsiTheme="majorHAnsi" w:cstheme="minorHAnsi"/>
        </w:rPr>
      </w:pPr>
      <w:r w:rsidRPr="00455EFA">
        <w:rPr>
          <w:rFonts w:asciiTheme="majorHAnsi" w:hAnsiTheme="majorHAnsi" w:cstheme="minorHAnsi"/>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14:paraId="1B0416DD" w14:textId="77777777" w:rsidR="00DC4A44" w:rsidRPr="00455EFA" w:rsidRDefault="00DC4A44" w:rsidP="00DC4A44">
      <w:pPr>
        <w:pStyle w:val="Sinespaciado"/>
        <w:spacing w:line="276" w:lineRule="auto"/>
        <w:ind w:left="284"/>
        <w:jc w:val="both"/>
        <w:rPr>
          <w:rFonts w:asciiTheme="majorHAnsi" w:hAnsiTheme="majorHAnsi" w:cstheme="minorHAnsi"/>
        </w:rPr>
      </w:pPr>
    </w:p>
    <w:p w14:paraId="06EDECC3" w14:textId="0F06A7EF" w:rsidR="00DC4A44" w:rsidRDefault="00DC4A44" w:rsidP="006440EF">
      <w:pPr>
        <w:pStyle w:val="Prrafodelista"/>
        <w:numPr>
          <w:ilvl w:val="0"/>
          <w:numId w:val="36"/>
        </w:numPr>
        <w:ind w:left="142" w:firstLine="142"/>
        <w:jc w:val="both"/>
        <w:rPr>
          <w:rFonts w:asciiTheme="majorHAnsi" w:hAnsiTheme="majorHAnsi" w:cstheme="minorHAnsi"/>
        </w:rPr>
      </w:pPr>
      <w:r w:rsidRPr="00455EFA">
        <w:rPr>
          <w:rFonts w:asciiTheme="majorHAnsi" w:hAnsiTheme="majorHAnsi" w:cstheme="minorHAnsi"/>
        </w:rPr>
        <w:t>Se informará, de manera agrupada, el tipo, monto y naturaleza de la cuenta de otros ingresos, asimismo se informará de sus características significativas.</w:t>
      </w:r>
    </w:p>
    <w:p w14:paraId="05195E43" w14:textId="77777777" w:rsidR="005E15AA" w:rsidRPr="005E15AA" w:rsidRDefault="005E15AA" w:rsidP="005E15AA">
      <w:pPr>
        <w:pStyle w:val="Prrafodelista"/>
        <w:rPr>
          <w:rFonts w:asciiTheme="majorHAnsi" w:hAnsiTheme="majorHAnsi" w:cstheme="minorHAnsi"/>
        </w:rPr>
      </w:pPr>
    </w:p>
    <w:p w14:paraId="0428CC80" w14:textId="5A782C40" w:rsidR="005E15AA" w:rsidRDefault="005E15AA" w:rsidP="005E15AA">
      <w:pPr>
        <w:jc w:val="both"/>
        <w:rPr>
          <w:rFonts w:asciiTheme="majorHAnsi" w:hAnsiTheme="majorHAnsi" w:cstheme="minorHAnsi"/>
        </w:rPr>
      </w:pPr>
    </w:p>
    <w:p w14:paraId="4F466C44" w14:textId="77777777" w:rsidR="008E1AB3" w:rsidRPr="005E15AA" w:rsidRDefault="008E1AB3" w:rsidP="005E15AA">
      <w:pPr>
        <w:jc w:val="both"/>
        <w:rPr>
          <w:rFonts w:asciiTheme="majorHAnsi" w:hAnsiTheme="majorHAnsi" w:cstheme="minorHAnsi"/>
        </w:rPr>
      </w:pPr>
    </w:p>
    <w:p w14:paraId="7DC5E090" w14:textId="67472AAB" w:rsidR="00455EFA" w:rsidRDefault="00455EFA" w:rsidP="00DC4A44">
      <w:pPr>
        <w:pStyle w:val="Sinespaciado"/>
        <w:spacing w:line="276" w:lineRule="auto"/>
        <w:jc w:val="both"/>
        <w:rPr>
          <w:rFonts w:asciiTheme="majorHAnsi" w:hAnsiTheme="majorHAnsi" w:cstheme="minorHAnsi"/>
          <w:b/>
        </w:rPr>
      </w:pPr>
    </w:p>
    <w:tbl>
      <w:tblPr>
        <w:tblStyle w:val="Tablaconcuadrcula"/>
        <w:tblpPr w:leftFromText="141" w:rightFromText="141" w:vertAnchor="text" w:horzAnchor="margin" w:tblpXSpec="center" w:tblpY="47"/>
        <w:tblW w:w="9776" w:type="dxa"/>
        <w:tblLayout w:type="fixed"/>
        <w:tblLook w:val="04A0" w:firstRow="1" w:lastRow="0" w:firstColumn="1" w:lastColumn="0" w:noHBand="0" w:noVBand="1"/>
      </w:tblPr>
      <w:tblGrid>
        <w:gridCol w:w="1413"/>
        <w:gridCol w:w="4828"/>
        <w:gridCol w:w="1834"/>
        <w:gridCol w:w="1701"/>
      </w:tblGrid>
      <w:tr w:rsidR="006440EF" w:rsidRPr="00455EFA" w14:paraId="2673EB7D" w14:textId="77777777" w:rsidTr="00F46E28">
        <w:tc>
          <w:tcPr>
            <w:tcW w:w="1413" w:type="dxa"/>
            <w:vAlign w:val="center"/>
          </w:tcPr>
          <w:p w14:paraId="0956CF1A" w14:textId="77777777" w:rsidR="006440EF" w:rsidRPr="00455EFA" w:rsidRDefault="006440EF" w:rsidP="006440EF">
            <w:pPr>
              <w:pStyle w:val="Sinespaciado"/>
              <w:spacing w:line="276" w:lineRule="auto"/>
              <w:jc w:val="center"/>
              <w:rPr>
                <w:rFonts w:asciiTheme="majorHAnsi" w:hAnsiTheme="majorHAnsi" w:cstheme="minorHAnsi"/>
                <w:b/>
                <w:bCs/>
                <w:sz w:val="20"/>
                <w:szCs w:val="20"/>
              </w:rPr>
            </w:pPr>
            <w:r w:rsidRPr="00455EFA">
              <w:rPr>
                <w:rFonts w:asciiTheme="majorHAnsi" w:hAnsiTheme="majorHAnsi" w:cstheme="minorHAnsi"/>
                <w:b/>
                <w:bCs/>
                <w:szCs w:val="20"/>
              </w:rPr>
              <w:lastRenderedPageBreak/>
              <w:t>CUENTA CONTABLE</w:t>
            </w:r>
          </w:p>
        </w:tc>
        <w:tc>
          <w:tcPr>
            <w:tcW w:w="4828" w:type="dxa"/>
            <w:vAlign w:val="center"/>
          </w:tcPr>
          <w:p w14:paraId="6253D36A" w14:textId="77777777" w:rsidR="006440EF" w:rsidRPr="00455EFA" w:rsidRDefault="006440EF" w:rsidP="006440EF">
            <w:pPr>
              <w:pStyle w:val="Sinespaciado"/>
              <w:spacing w:line="276" w:lineRule="auto"/>
              <w:jc w:val="center"/>
              <w:rPr>
                <w:rFonts w:asciiTheme="majorHAnsi" w:hAnsiTheme="majorHAnsi" w:cstheme="minorHAnsi"/>
                <w:b/>
                <w:bCs/>
                <w:sz w:val="20"/>
                <w:szCs w:val="20"/>
              </w:rPr>
            </w:pPr>
            <w:r w:rsidRPr="00455EFA">
              <w:rPr>
                <w:rFonts w:asciiTheme="majorHAnsi" w:hAnsiTheme="majorHAnsi" w:cstheme="minorHAnsi"/>
                <w:b/>
                <w:bCs/>
                <w:szCs w:val="20"/>
              </w:rPr>
              <w:t>CONCEPTO</w:t>
            </w:r>
          </w:p>
        </w:tc>
        <w:tc>
          <w:tcPr>
            <w:tcW w:w="1834" w:type="dxa"/>
            <w:vAlign w:val="center"/>
          </w:tcPr>
          <w:p w14:paraId="44E26179" w14:textId="77777777" w:rsidR="006440EF" w:rsidRPr="00455EFA" w:rsidRDefault="006440EF" w:rsidP="006440EF">
            <w:pPr>
              <w:pStyle w:val="Sinespaciado"/>
              <w:spacing w:line="276" w:lineRule="auto"/>
              <w:jc w:val="center"/>
              <w:rPr>
                <w:rFonts w:asciiTheme="majorHAnsi" w:hAnsiTheme="majorHAnsi" w:cstheme="minorHAnsi"/>
                <w:b/>
                <w:bCs/>
                <w:sz w:val="20"/>
                <w:szCs w:val="20"/>
              </w:rPr>
            </w:pPr>
            <w:r w:rsidRPr="00455EFA">
              <w:rPr>
                <w:rFonts w:asciiTheme="majorHAnsi" w:hAnsiTheme="majorHAnsi" w:cstheme="minorHAnsi"/>
                <w:b/>
                <w:bCs/>
                <w:szCs w:val="20"/>
              </w:rPr>
              <w:t>2024</w:t>
            </w:r>
          </w:p>
        </w:tc>
        <w:tc>
          <w:tcPr>
            <w:tcW w:w="1701" w:type="dxa"/>
            <w:vAlign w:val="center"/>
          </w:tcPr>
          <w:p w14:paraId="3BC2423D" w14:textId="77777777" w:rsidR="006440EF" w:rsidRPr="00455EFA" w:rsidRDefault="006440EF" w:rsidP="006440EF">
            <w:pPr>
              <w:pStyle w:val="Sinespaciado"/>
              <w:spacing w:line="276" w:lineRule="auto"/>
              <w:jc w:val="center"/>
              <w:rPr>
                <w:rFonts w:asciiTheme="majorHAnsi" w:hAnsiTheme="majorHAnsi" w:cstheme="minorHAnsi"/>
                <w:b/>
                <w:bCs/>
                <w:sz w:val="20"/>
                <w:szCs w:val="20"/>
              </w:rPr>
            </w:pPr>
            <w:r w:rsidRPr="00455EFA">
              <w:rPr>
                <w:rFonts w:asciiTheme="majorHAnsi" w:hAnsiTheme="majorHAnsi" w:cstheme="minorHAnsi"/>
                <w:b/>
                <w:bCs/>
                <w:szCs w:val="20"/>
              </w:rPr>
              <w:t>PORCENTAJE</w:t>
            </w:r>
          </w:p>
        </w:tc>
      </w:tr>
      <w:tr w:rsidR="006440EF" w:rsidRPr="00455EFA" w14:paraId="7622E7A0" w14:textId="77777777" w:rsidTr="00F46E28">
        <w:tc>
          <w:tcPr>
            <w:tcW w:w="1413" w:type="dxa"/>
            <w:vAlign w:val="center"/>
          </w:tcPr>
          <w:p w14:paraId="481DDF45" w14:textId="77777777" w:rsidR="006440EF" w:rsidRPr="00455EFA" w:rsidRDefault="006440EF" w:rsidP="006440EF">
            <w:pPr>
              <w:pStyle w:val="Sinespaciado"/>
              <w:spacing w:line="276" w:lineRule="auto"/>
              <w:rPr>
                <w:rFonts w:asciiTheme="majorHAnsi" w:hAnsiTheme="majorHAnsi" w:cstheme="minorHAnsi"/>
                <w:sz w:val="20"/>
                <w:szCs w:val="20"/>
              </w:rPr>
            </w:pPr>
            <w:r w:rsidRPr="00455EFA">
              <w:rPr>
                <w:rFonts w:asciiTheme="majorHAnsi" w:hAnsiTheme="majorHAnsi" w:cstheme="minorHAnsi"/>
                <w:sz w:val="20"/>
                <w:szCs w:val="20"/>
              </w:rPr>
              <w:t>4170</w:t>
            </w:r>
          </w:p>
        </w:tc>
        <w:tc>
          <w:tcPr>
            <w:tcW w:w="4828" w:type="dxa"/>
            <w:vAlign w:val="center"/>
          </w:tcPr>
          <w:p w14:paraId="3D0B3122" w14:textId="77777777" w:rsidR="006440EF" w:rsidRPr="00455EFA" w:rsidRDefault="006440EF" w:rsidP="006440EF">
            <w:pPr>
              <w:pStyle w:val="Sinespaciado"/>
              <w:spacing w:line="276" w:lineRule="auto"/>
              <w:rPr>
                <w:rFonts w:asciiTheme="majorHAnsi" w:hAnsiTheme="majorHAnsi" w:cstheme="minorHAnsi"/>
                <w:sz w:val="20"/>
                <w:szCs w:val="20"/>
              </w:rPr>
            </w:pPr>
            <w:r w:rsidRPr="00455EFA">
              <w:rPr>
                <w:rFonts w:asciiTheme="majorHAnsi" w:hAnsiTheme="majorHAnsi" w:cstheme="minorHAnsi"/>
                <w:sz w:val="20"/>
                <w:szCs w:val="20"/>
              </w:rPr>
              <w:t xml:space="preserve">INGRESO POR VENTA DE BIENES Y PRESTACION DE SERVICIOS DE ENTIDADES PARAESTATALES Y FIDEICOMISOS NO EMPRESARIALES Y NO FINANCIEROS </w:t>
            </w:r>
          </w:p>
        </w:tc>
        <w:tc>
          <w:tcPr>
            <w:tcW w:w="1834" w:type="dxa"/>
            <w:vAlign w:val="center"/>
          </w:tcPr>
          <w:p w14:paraId="7168C1BC" w14:textId="77777777" w:rsidR="006440EF" w:rsidRPr="00455EFA" w:rsidRDefault="006440EF" w:rsidP="006440EF">
            <w:pPr>
              <w:pStyle w:val="Sinespaciado"/>
              <w:spacing w:line="276" w:lineRule="auto"/>
              <w:jc w:val="right"/>
              <w:rPr>
                <w:rFonts w:asciiTheme="majorHAnsi" w:hAnsiTheme="majorHAnsi" w:cstheme="minorHAnsi"/>
                <w:sz w:val="20"/>
                <w:szCs w:val="20"/>
              </w:rPr>
            </w:pPr>
            <w:r w:rsidRPr="00455EFA">
              <w:rPr>
                <w:rFonts w:asciiTheme="majorHAnsi" w:hAnsiTheme="majorHAnsi" w:cstheme="minorHAnsi"/>
                <w:sz w:val="20"/>
                <w:szCs w:val="20"/>
              </w:rPr>
              <w:t>$</w:t>
            </w:r>
            <w:r w:rsidRPr="00455EFA">
              <w:rPr>
                <w:rFonts w:asciiTheme="majorHAnsi" w:hAnsiTheme="majorHAnsi"/>
              </w:rPr>
              <w:t xml:space="preserve"> </w:t>
            </w:r>
            <w:r w:rsidRPr="00455EFA">
              <w:rPr>
                <w:rFonts w:asciiTheme="majorHAnsi" w:hAnsiTheme="majorHAnsi" w:cstheme="minorHAnsi"/>
                <w:sz w:val="20"/>
                <w:szCs w:val="20"/>
              </w:rPr>
              <w:t>0.00</w:t>
            </w:r>
          </w:p>
        </w:tc>
        <w:tc>
          <w:tcPr>
            <w:tcW w:w="1701" w:type="dxa"/>
            <w:shd w:val="clear" w:color="auto" w:fill="auto"/>
            <w:vAlign w:val="center"/>
          </w:tcPr>
          <w:p w14:paraId="5ADD4813" w14:textId="77777777" w:rsidR="006440EF" w:rsidRPr="00455EFA" w:rsidRDefault="006440EF" w:rsidP="006440EF">
            <w:pPr>
              <w:pStyle w:val="Sinespaciado"/>
              <w:spacing w:line="276" w:lineRule="auto"/>
              <w:jc w:val="right"/>
              <w:rPr>
                <w:rFonts w:asciiTheme="majorHAnsi" w:hAnsiTheme="majorHAnsi" w:cstheme="minorHAnsi"/>
                <w:sz w:val="20"/>
                <w:szCs w:val="20"/>
              </w:rPr>
            </w:pPr>
            <w:r w:rsidRPr="00455EFA">
              <w:rPr>
                <w:rFonts w:asciiTheme="majorHAnsi" w:hAnsiTheme="majorHAnsi" w:cstheme="minorHAnsi"/>
                <w:sz w:val="20"/>
                <w:szCs w:val="20"/>
              </w:rPr>
              <w:t>0%</w:t>
            </w:r>
          </w:p>
        </w:tc>
      </w:tr>
      <w:tr w:rsidR="006440EF" w:rsidRPr="00455EFA" w14:paraId="6AB59337" w14:textId="77777777" w:rsidTr="00F46E28">
        <w:trPr>
          <w:trHeight w:val="262"/>
        </w:trPr>
        <w:tc>
          <w:tcPr>
            <w:tcW w:w="1413" w:type="dxa"/>
            <w:vAlign w:val="center"/>
          </w:tcPr>
          <w:p w14:paraId="341CE674" w14:textId="77777777" w:rsidR="006440EF" w:rsidRPr="00455EFA" w:rsidRDefault="006440EF" w:rsidP="006440EF">
            <w:pPr>
              <w:pStyle w:val="Sinespaciado"/>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4100</w:t>
            </w:r>
          </w:p>
        </w:tc>
        <w:tc>
          <w:tcPr>
            <w:tcW w:w="4828" w:type="dxa"/>
            <w:vAlign w:val="center"/>
          </w:tcPr>
          <w:p w14:paraId="53C1B766" w14:textId="77777777" w:rsidR="006440EF" w:rsidRPr="00455EFA" w:rsidRDefault="006440EF" w:rsidP="006440EF">
            <w:pPr>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TOTAL, DE INGRESOS DE GESTIÓN</w:t>
            </w:r>
          </w:p>
        </w:tc>
        <w:tc>
          <w:tcPr>
            <w:tcW w:w="1834" w:type="dxa"/>
            <w:vAlign w:val="center"/>
          </w:tcPr>
          <w:p w14:paraId="49A593EE" w14:textId="77777777" w:rsidR="006440EF" w:rsidRPr="00455EFA" w:rsidRDefault="006440EF" w:rsidP="006440EF">
            <w:pPr>
              <w:jc w:val="right"/>
              <w:rPr>
                <w:rFonts w:asciiTheme="majorHAnsi" w:hAnsiTheme="majorHAnsi" w:cstheme="minorHAnsi"/>
                <w:b/>
                <w:bCs/>
                <w:sz w:val="20"/>
                <w:szCs w:val="20"/>
              </w:rPr>
            </w:pPr>
            <w:r w:rsidRPr="00455EFA">
              <w:rPr>
                <w:rFonts w:asciiTheme="majorHAnsi" w:hAnsiTheme="majorHAnsi" w:cstheme="minorHAnsi"/>
                <w:b/>
                <w:bCs/>
                <w:sz w:val="20"/>
                <w:szCs w:val="20"/>
              </w:rPr>
              <w:t>$ 0.00</w:t>
            </w:r>
          </w:p>
        </w:tc>
        <w:tc>
          <w:tcPr>
            <w:tcW w:w="1701" w:type="dxa"/>
            <w:shd w:val="clear" w:color="auto" w:fill="auto"/>
            <w:vAlign w:val="center"/>
          </w:tcPr>
          <w:p w14:paraId="7028DD10" w14:textId="77777777" w:rsidR="006440EF" w:rsidRPr="00455EFA" w:rsidRDefault="006440EF" w:rsidP="006440EF">
            <w:pPr>
              <w:pStyle w:val="Sinespaciado"/>
              <w:spacing w:line="276" w:lineRule="auto"/>
              <w:jc w:val="right"/>
              <w:rPr>
                <w:rFonts w:asciiTheme="majorHAnsi" w:hAnsiTheme="majorHAnsi" w:cstheme="minorHAnsi"/>
                <w:b/>
                <w:sz w:val="20"/>
                <w:szCs w:val="20"/>
              </w:rPr>
            </w:pPr>
            <w:r w:rsidRPr="00455EFA">
              <w:rPr>
                <w:rFonts w:asciiTheme="majorHAnsi" w:hAnsiTheme="majorHAnsi" w:cstheme="minorHAnsi"/>
                <w:b/>
                <w:sz w:val="20"/>
                <w:szCs w:val="20"/>
              </w:rPr>
              <w:t>0%</w:t>
            </w:r>
          </w:p>
        </w:tc>
      </w:tr>
      <w:tr w:rsidR="006440EF" w:rsidRPr="00455EFA" w14:paraId="209AF56C" w14:textId="77777777" w:rsidTr="00F46E28">
        <w:trPr>
          <w:trHeight w:val="124"/>
        </w:trPr>
        <w:tc>
          <w:tcPr>
            <w:tcW w:w="1413" w:type="dxa"/>
            <w:vAlign w:val="center"/>
          </w:tcPr>
          <w:p w14:paraId="52DD8E1B" w14:textId="77777777" w:rsidR="006440EF" w:rsidRPr="00455EFA" w:rsidRDefault="006440EF" w:rsidP="006440EF">
            <w:pPr>
              <w:pStyle w:val="Sinespaciado"/>
              <w:spacing w:line="276" w:lineRule="auto"/>
              <w:rPr>
                <w:rFonts w:asciiTheme="majorHAnsi" w:hAnsiTheme="majorHAnsi" w:cstheme="minorHAnsi"/>
                <w:b/>
                <w:bCs/>
                <w:sz w:val="20"/>
                <w:szCs w:val="20"/>
              </w:rPr>
            </w:pPr>
          </w:p>
        </w:tc>
        <w:tc>
          <w:tcPr>
            <w:tcW w:w="4828" w:type="dxa"/>
            <w:vAlign w:val="center"/>
          </w:tcPr>
          <w:p w14:paraId="18A17595" w14:textId="77777777" w:rsidR="006440EF" w:rsidRPr="00455EFA" w:rsidRDefault="006440EF" w:rsidP="006440EF">
            <w:pPr>
              <w:spacing w:line="276" w:lineRule="auto"/>
              <w:rPr>
                <w:rFonts w:asciiTheme="majorHAnsi" w:hAnsiTheme="majorHAnsi" w:cstheme="minorHAnsi"/>
                <w:b/>
                <w:bCs/>
                <w:sz w:val="20"/>
                <w:szCs w:val="20"/>
              </w:rPr>
            </w:pPr>
          </w:p>
        </w:tc>
        <w:tc>
          <w:tcPr>
            <w:tcW w:w="1834" w:type="dxa"/>
            <w:vAlign w:val="center"/>
          </w:tcPr>
          <w:p w14:paraId="05288B75" w14:textId="77777777" w:rsidR="006440EF" w:rsidRPr="00455EFA" w:rsidRDefault="006440EF" w:rsidP="006440EF">
            <w:pPr>
              <w:spacing w:line="276" w:lineRule="auto"/>
              <w:jc w:val="right"/>
              <w:rPr>
                <w:rFonts w:asciiTheme="majorHAnsi" w:hAnsiTheme="majorHAnsi" w:cstheme="minorHAnsi"/>
                <w:b/>
                <w:bCs/>
                <w:sz w:val="20"/>
                <w:szCs w:val="20"/>
              </w:rPr>
            </w:pPr>
          </w:p>
        </w:tc>
        <w:tc>
          <w:tcPr>
            <w:tcW w:w="1701" w:type="dxa"/>
            <w:shd w:val="clear" w:color="auto" w:fill="auto"/>
            <w:vAlign w:val="center"/>
          </w:tcPr>
          <w:p w14:paraId="7F7AAF10" w14:textId="77777777" w:rsidR="006440EF" w:rsidRPr="00455EFA" w:rsidRDefault="006440EF" w:rsidP="006440EF">
            <w:pPr>
              <w:pStyle w:val="Sinespaciado"/>
              <w:spacing w:line="276" w:lineRule="auto"/>
              <w:jc w:val="right"/>
              <w:rPr>
                <w:rFonts w:asciiTheme="majorHAnsi" w:hAnsiTheme="majorHAnsi" w:cstheme="minorHAnsi"/>
                <w:sz w:val="20"/>
                <w:szCs w:val="20"/>
              </w:rPr>
            </w:pPr>
          </w:p>
        </w:tc>
      </w:tr>
      <w:tr w:rsidR="006440EF" w:rsidRPr="00455EFA" w14:paraId="706C8D59" w14:textId="77777777" w:rsidTr="00F46E28">
        <w:tc>
          <w:tcPr>
            <w:tcW w:w="1413" w:type="dxa"/>
            <w:vAlign w:val="center"/>
          </w:tcPr>
          <w:p w14:paraId="73C5E668" w14:textId="77777777" w:rsidR="006440EF" w:rsidRPr="00455EFA" w:rsidRDefault="006440EF" w:rsidP="006440EF">
            <w:pPr>
              <w:pStyle w:val="Sinespaciado"/>
              <w:spacing w:line="276" w:lineRule="auto"/>
              <w:rPr>
                <w:rFonts w:asciiTheme="majorHAnsi" w:hAnsiTheme="majorHAnsi" w:cstheme="minorHAnsi"/>
                <w:sz w:val="20"/>
                <w:szCs w:val="20"/>
              </w:rPr>
            </w:pPr>
            <w:r w:rsidRPr="00455EFA">
              <w:rPr>
                <w:rFonts w:asciiTheme="majorHAnsi" w:hAnsiTheme="majorHAnsi" w:cstheme="minorHAnsi"/>
                <w:sz w:val="20"/>
                <w:szCs w:val="20"/>
              </w:rPr>
              <w:t>4220</w:t>
            </w:r>
          </w:p>
        </w:tc>
        <w:tc>
          <w:tcPr>
            <w:tcW w:w="4828" w:type="dxa"/>
            <w:vAlign w:val="center"/>
          </w:tcPr>
          <w:p w14:paraId="0A250A23" w14:textId="77777777" w:rsidR="006440EF" w:rsidRPr="00455EFA" w:rsidRDefault="006440EF" w:rsidP="006440EF">
            <w:pPr>
              <w:spacing w:line="276" w:lineRule="auto"/>
              <w:rPr>
                <w:rFonts w:asciiTheme="majorHAnsi" w:hAnsiTheme="majorHAnsi" w:cstheme="minorHAnsi"/>
                <w:sz w:val="20"/>
                <w:szCs w:val="20"/>
              </w:rPr>
            </w:pPr>
            <w:r w:rsidRPr="00455EFA">
              <w:rPr>
                <w:rFonts w:asciiTheme="majorHAnsi" w:hAnsiTheme="majorHAnsi" w:cstheme="minorHAnsi"/>
                <w:sz w:val="20"/>
                <w:szCs w:val="20"/>
              </w:rPr>
              <w:t xml:space="preserve">TRANSFERENCIAS, ASIGNACIONES, SUBSIDIOS Y SUBVENCIONES, Y OTRAS AYUDAS </w:t>
            </w:r>
          </w:p>
        </w:tc>
        <w:tc>
          <w:tcPr>
            <w:tcW w:w="1834" w:type="dxa"/>
            <w:vAlign w:val="center"/>
          </w:tcPr>
          <w:p w14:paraId="4A0298FC" w14:textId="00B47BEC" w:rsidR="006440EF" w:rsidRPr="00455EFA" w:rsidRDefault="00A21656" w:rsidP="006440EF">
            <w:pPr>
              <w:spacing w:line="276" w:lineRule="auto"/>
              <w:jc w:val="right"/>
              <w:rPr>
                <w:rFonts w:asciiTheme="majorHAnsi" w:hAnsiTheme="majorHAnsi" w:cstheme="minorHAnsi"/>
                <w:sz w:val="20"/>
                <w:szCs w:val="20"/>
              </w:rPr>
            </w:pPr>
            <w:r w:rsidRPr="00A21656">
              <w:rPr>
                <w:rFonts w:asciiTheme="majorHAnsi" w:hAnsiTheme="majorHAnsi" w:cstheme="minorHAnsi"/>
                <w:sz w:val="20"/>
                <w:szCs w:val="20"/>
              </w:rPr>
              <w:t>$953,565,713.36</w:t>
            </w:r>
          </w:p>
        </w:tc>
        <w:tc>
          <w:tcPr>
            <w:tcW w:w="1701" w:type="dxa"/>
            <w:shd w:val="clear" w:color="auto" w:fill="auto"/>
            <w:vAlign w:val="center"/>
          </w:tcPr>
          <w:p w14:paraId="60B3E532" w14:textId="2CA8DC7D" w:rsidR="006440EF" w:rsidRPr="00455EFA" w:rsidRDefault="00D26DE0" w:rsidP="006440EF">
            <w:pPr>
              <w:pStyle w:val="Sinespaciado"/>
              <w:spacing w:line="276" w:lineRule="auto"/>
              <w:jc w:val="right"/>
              <w:rPr>
                <w:rFonts w:asciiTheme="majorHAnsi" w:hAnsiTheme="majorHAnsi" w:cstheme="minorHAnsi"/>
                <w:sz w:val="20"/>
                <w:szCs w:val="20"/>
              </w:rPr>
            </w:pPr>
            <w:r>
              <w:rPr>
                <w:rFonts w:asciiTheme="majorHAnsi" w:hAnsiTheme="majorHAnsi" w:cstheme="minorHAnsi"/>
                <w:sz w:val="20"/>
                <w:szCs w:val="20"/>
              </w:rPr>
              <w:t>99.86</w:t>
            </w:r>
            <w:r w:rsidR="006440EF" w:rsidRPr="00455EFA">
              <w:rPr>
                <w:rFonts w:asciiTheme="majorHAnsi" w:hAnsiTheme="majorHAnsi" w:cstheme="minorHAnsi"/>
                <w:sz w:val="20"/>
                <w:szCs w:val="20"/>
              </w:rPr>
              <w:t>%</w:t>
            </w:r>
          </w:p>
        </w:tc>
      </w:tr>
      <w:tr w:rsidR="006440EF" w:rsidRPr="00455EFA" w14:paraId="6D526F3E" w14:textId="77777777" w:rsidTr="00F46E28">
        <w:tc>
          <w:tcPr>
            <w:tcW w:w="1413" w:type="dxa"/>
            <w:vAlign w:val="center"/>
          </w:tcPr>
          <w:p w14:paraId="0F77758A" w14:textId="77777777" w:rsidR="006440EF" w:rsidRPr="00455EFA" w:rsidRDefault="006440EF" w:rsidP="006440EF">
            <w:pPr>
              <w:pStyle w:val="Sinespaciado"/>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4200</w:t>
            </w:r>
          </w:p>
        </w:tc>
        <w:tc>
          <w:tcPr>
            <w:tcW w:w="4828" w:type="dxa"/>
            <w:vAlign w:val="center"/>
          </w:tcPr>
          <w:p w14:paraId="74E4D951" w14:textId="77777777" w:rsidR="006440EF" w:rsidRPr="00455EFA" w:rsidRDefault="006440EF" w:rsidP="006440EF">
            <w:pPr>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TOTAL, DE PARTICIPACIONES, APORTACIONES Y TRANSFERENCIAS</w:t>
            </w:r>
          </w:p>
        </w:tc>
        <w:tc>
          <w:tcPr>
            <w:tcW w:w="1834" w:type="dxa"/>
            <w:vAlign w:val="center"/>
          </w:tcPr>
          <w:p w14:paraId="0A71DC62" w14:textId="68DFB4A4" w:rsidR="006440EF" w:rsidRPr="00455EFA" w:rsidRDefault="00A21656" w:rsidP="006440EF">
            <w:pPr>
              <w:spacing w:line="276" w:lineRule="auto"/>
              <w:jc w:val="right"/>
              <w:rPr>
                <w:rFonts w:asciiTheme="majorHAnsi" w:hAnsiTheme="majorHAnsi" w:cstheme="minorHAnsi"/>
                <w:b/>
                <w:bCs/>
                <w:sz w:val="20"/>
                <w:szCs w:val="20"/>
              </w:rPr>
            </w:pPr>
            <w:r w:rsidRPr="00A21656">
              <w:rPr>
                <w:rFonts w:asciiTheme="majorHAnsi" w:hAnsiTheme="majorHAnsi" w:cstheme="minorHAnsi"/>
                <w:b/>
                <w:bCs/>
                <w:sz w:val="20"/>
                <w:szCs w:val="20"/>
              </w:rPr>
              <w:t>$953,565,713.36</w:t>
            </w:r>
          </w:p>
        </w:tc>
        <w:tc>
          <w:tcPr>
            <w:tcW w:w="1701" w:type="dxa"/>
            <w:shd w:val="clear" w:color="auto" w:fill="auto"/>
            <w:vAlign w:val="center"/>
          </w:tcPr>
          <w:p w14:paraId="4D205B11" w14:textId="698EF1B4" w:rsidR="006440EF" w:rsidRPr="00455EFA" w:rsidRDefault="00D26DE0" w:rsidP="006440EF">
            <w:pPr>
              <w:pStyle w:val="Sinespaciado"/>
              <w:spacing w:line="276" w:lineRule="auto"/>
              <w:jc w:val="right"/>
              <w:rPr>
                <w:rFonts w:asciiTheme="majorHAnsi" w:hAnsiTheme="majorHAnsi" w:cstheme="minorHAnsi"/>
                <w:b/>
                <w:sz w:val="20"/>
                <w:szCs w:val="20"/>
              </w:rPr>
            </w:pPr>
            <w:r>
              <w:rPr>
                <w:rFonts w:asciiTheme="majorHAnsi" w:hAnsiTheme="majorHAnsi" w:cstheme="minorHAnsi"/>
                <w:b/>
                <w:sz w:val="20"/>
                <w:szCs w:val="20"/>
              </w:rPr>
              <w:t>99.86</w:t>
            </w:r>
            <w:r w:rsidR="006440EF" w:rsidRPr="00455EFA">
              <w:rPr>
                <w:rFonts w:asciiTheme="majorHAnsi" w:hAnsiTheme="majorHAnsi" w:cstheme="minorHAnsi"/>
                <w:b/>
                <w:sz w:val="20"/>
                <w:szCs w:val="20"/>
              </w:rPr>
              <w:t>%</w:t>
            </w:r>
          </w:p>
        </w:tc>
      </w:tr>
      <w:tr w:rsidR="006440EF" w:rsidRPr="00455EFA" w14:paraId="69E36A1D" w14:textId="77777777" w:rsidTr="00F46E28">
        <w:tc>
          <w:tcPr>
            <w:tcW w:w="1413" w:type="dxa"/>
            <w:vAlign w:val="center"/>
          </w:tcPr>
          <w:p w14:paraId="0E829616" w14:textId="77777777" w:rsidR="006440EF" w:rsidRPr="00455EFA" w:rsidRDefault="006440EF" w:rsidP="006440EF">
            <w:pPr>
              <w:pStyle w:val="Sinespaciado"/>
              <w:spacing w:line="276" w:lineRule="auto"/>
              <w:rPr>
                <w:rFonts w:asciiTheme="majorHAnsi" w:hAnsiTheme="majorHAnsi" w:cstheme="minorHAnsi"/>
                <w:sz w:val="20"/>
                <w:szCs w:val="20"/>
              </w:rPr>
            </w:pPr>
          </w:p>
        </w:tc>
        <w:tc>
          <w:tcPr>
            <w:tcW w:w="4828" w:type="dxa"/>
            <w:vAlign w:val="center"/>
          </w:tcPr>
          <w:p w14:paraId="42C48782" w14:textId="77777777" w:rsidR="006440EF" w:rsidRPr="00455EFA" w:rsidRDefault="006440EF" w:rsidP="006440EF">
            <w:pPr>
              <w:spacing w:line="276" w:lineRule="auto"/>
              <w:rPr>
                <w:rFonts w:asciiTheme="majorHAnsi" w:hAnsiTheme="majorHAnsi" w:cstheme="minorHAnsi"/>
                <w:sz w:val="20"/>
                <w:szCs w:val="20"/>
              </w:rPr>
            </w:pPr>
          </w:p>
        </w:tc>
        <w:tc>
          <w:tcPr>
            <w:tcW w:w="1834" w:type="dxa"/>
            <w:vAlign w:val="center"/>
          </w:tcPr>
          <w:p w14:paraId="088F64F1" w14:textId="77777777" w:rsidR="006440EF" w:rsidRPr="00455EFA" w:rsidRDefault="006440EF" w:rsidP="006440EF">
            <w:pPr>
              <w:spacing w:line="276" w:lineRule="auto"/>
              <w:jc w:val="right"/>
              <w:rPr>
                <w:rFonts w:asciiTheme="majorHAnsi" w:hAnsiTheme="majorHAnsi" w:cstheme="minorHAnsi"/>
                <w:sz w:val="20"/>
                <w:szCs w:val="20"/>
              </w:rPr>
            </w:pPr>
          </w:p>
        </w:tc>
        <w:tc>
          <w:tcPr>
            <w:tcW w:w="1701" w:type="dxa"/>
            <w:shd w:val="clear" w:color="auto" w:fill="auto"/>
            <w:vAlign w:val="center"/>
          </w:tcPr>
          <w:p w14:paraId="00201572" w14:textId="77777777" w:rsidR="006440EF" w:rsidRPr="00455EFA" w:rsidRDefault="006440EF" w:rsidP="006440EF">
            <w:pPr>
              <w:pStyle w:val="Sinespaciado"/>
              <w:spacing w:line="276" w:lineRule="auto"/>
              <w:jc w:val="right"/>
              <w:rPr>
                <w:rFonts w:asciiTheme="majorHAnsi" w:hAnsiTheme="majorHAnsi" w:cstheme="minorHAnsi"/>
                <w:sz w:val="20"/>
                <w:szCs w:val="20"/>
              </w:rPr>
            </w:pPr>
          </w:p>
        </w:tc>
      </w:tr>
      <w:tr w:rsidR="006440EF" w:rsidRPr="00455EFA" w14:paraId="160F5CBC" w14:textId="77777777" w:rsidTr="00F46E28">
        <w:tc>
          <w:tcPr>
            <w:tcW w:w="1413" w:type="dxa"/>
            <w:vAlign w:val="center"/>
          </w:tcPr>
          <w:p w14:paraId="546AC11D" w14:textId="77777777" w:rsidR="006440EF" w:rsidRPr="00455EFA" w:rsidRDefault="006440EF" w:rsidP="006440EF">
            <w:pPr>
              <w:pStyle w:val="Sinespaciado"/>
              <w:spacing w:line="276" w:lineRule="auto"/>
              <w:rPr>
                <w:rFonts w:asciiTheme="majorHAnsi" w:hAnsiTheme="majorHAnsi" w:cstheme="minorHAnsi"/>
                <w:sz w:val="20"/>
                <w:szCs w:val="20"/>
              </w:rPr>
            </w:pPr>
            <w:r w:rsidRPr="00455EFA">
              <w:rPr>
                <w:rFonts w:asciiTheme="majorHAnsi" w:hAnsiTheme="majorHAnsi" w:cstheme="minorHAnsi"/>
                <w:sz w:val="20"/>
                <w:szCs w:val="20"/>
              </w:rPr>
              <w:t>4311</w:t>
            </w:r>
          </w:p>
        </w:tc>
        <w:tc>
          <w:tcPr>
            <w:tcW w:w="4828" w:type="dxa"/>
            <w:vAlign w:val="center"/>
          </w:tcPr>
          <w:p w14:paraId="1E7F50F3" w14:textId="77777777" w:rsidR="006440EF" w:rsidRPr="00455EFA" w:rsidRDefault="006440EF" w:rsidP="006440EF">
            <w:pPr>
              <w:spacing w:line="276" w:lineRule="auto"/>
              <w:rPr>
                <w:rFonts w:asciiTheme="majorHAnsi" w:hAnsiTheme="majorHAnsi" w:cstheme="minorHAnsi"/>
                <w:sz w:val="20"/>
                <w:szCs w:val="20"/>
              </w:rPr>
            </w:pPr>
            <w:r w:rsidRPr="00455EFA">
              <w:rPr>
                <w:rFonts w:asciiTheme="majorHAnsi" w:hAnsiTheme="majorHAnsi" w:cstheme="minorHAnsi"/>
                <w:sz w:val="20"/>
                <w:szCs w:val="20"/>
              </w:rPr>
              <w:t>INTERESES GENERADOS</w:t>
            </w:r>
          </w:p>
        </w:tc>
        <w:tc>
          <w:tcPr>
            <w:tcW w:w="1834" w:type="dxa"/>
          </w:tcPr>
          <w:p w14:paraId="155144D5" w14:textId="78386A45" w:rsidR="006440EF" w:rsidRPr="00455EFA" w:rsidRDefault="00A21656" w:rsidP="006440EF">
            <w:pPr>
              <w:spacing w:line="276" w:lineRule="auto"/>
              <w:jc w:val="right"/>
              <w:rPr>
                <w:rFonts w:asciiTheme="majorHAnsi" w:hAnsiTheme="majorHAnsi" w:cstheme="minorHAnsi"/>
                <w:sz w:val="20"/>
                <w:szCs w:val="20"/>
              </w:rPr>
            </w:pPr>
            <w:r w:rsidRPr="00A21656">
              <w:rPr>
                <w:rFonts w:asciiTheme="majorHAnsi" w:hAnsiTheme="majorHAnsi" w:cstheme="minorHAnsi"/>
                <w:sz w:val="20"/>
                <w:szCs w:val="20"/>
              </w:rPr>
              <w:t>$1,306,396.05</w:t>
            </w:r>
          </w:p>
        </w:tc>
        <w:tc>
          <w:tcPr>
            <w:tcW w:w="1701" w:type="dxa"/>
            <w:shd w:val="clear" w:color="auto" w:fill="auto"/>
            <w:vAlign w:val="center"/>
          </w:tcPr>
          <w:p w14:paraId="69CA6EF3" w14:textId="159EB07C" w:rsidR="006440EF" w:rsidRPr="00455EFA" w:rsidRDefault="00D26DE0" w:rsidP="006440EF">
            <w:pPr>
              <w:pStyle w:val="Sinespaciado"/>
              <w:spacing w:line="276" w:lineRule="auto"/>
              <w:jc w:val="right"/>
              <w:rPr>
                <w:rFonts w:asciiTheme="majorHAnsi" w:hAnsiTheme="majorHAnsi" w:cstheme="minorHAnsi"/>
                <w:sz w:val="20"/>
                <w:szCs w:val="20"/>
              </w:rPr>
            </w:pPr>
            <w:r>
              <w:rPr>
                <w:rFonts w:asciiTheme="majorHAnsi" w:hAnsiTheme="majorHAnsi" w:cstheme="minorHAnsi"/>
                <w:sz w:val="20"/>
                <w:szCs w:val="20"/>
              </w:rPr>
              <w:t>0.14</w:t>
            </w:r>
            <w:r w:rsidR="006440EF" w:rsidRPr="00455EFA">
              <w:rPr>
                <w:rFonts w:asciiTheme="majorHAnsi" w:hAnsiTheme="majorHAnsi" w:cstheme="minorHAnsi"/>
                <w:sz w:val="20"/>
                <w:szCs w:val="20"/>
              </w:rPr>
              <w:t>%</w:t>
            </w:r>
          </w:p>
        </w:tc>
      </w:tr>
      <w:tr w:rsidR="006440EF" w:rsidRPr="00455EFA" w14:paraId="3F1389A1" w14:textId="77777777" w:rsidTr="00F46E28">
        <w:tc>
          <w:tcPr>
            <w:tcW w:w="1413" w:type="dxa"/>
            <w:vAlign w:val="center"/>
          </w:tcPr>
          <w:p w14:paraId="666566D2" w14:textId="77777777" w:rsidR="006440EF" w:rsidRPr="00455EFA" w:rsidRDefault="006440EF" w:rsidP="006440EF">
            <w:pPr>
              <w:pStyle w:val="Sinespaciado"/>
              <w:spacing w:line="276" w:lineRule="auto"/>
              <w:rPr>
                <w:rFonts w:asciiTheme="majorHAnsi" w:hAnsiTheme="majorHAnsi" w:cstheme="minorHAnsi"/>
                <w:sz w:val="20"/>
                <w:szCs w:val="20"/>
              </w:rPr>
            </w:pPr>
            <w:r w:rsidRPr="00455EFA">
              <w:rPr>
                <w:rFonts w:asciiTheme="majorHAnsi" w:hAnsiTheme="majorHAnsi" w:cstheme="minorHAnsi"/>
                <w:sz w:val="20"/>
                <w:szCs w:val="20"/>
              </w:rPr>
              <w:t>4399</w:t>
            </w:r>
          </w:p>
        </w:tc>
        <w:tc>
          <w:tcPr>
            <w:tcW w:w="4828" w:type="dxa"/>
            <w:vAlign w:val="center"/>
          </w:tcPr>
          <w:p w14:paraId="5B266DEA" w14:textId="77777777" w:rsidR="006440EF" w:rsidRPr="00455EFA" w:rsidRDefault="006440EF" w:rsidP="006440EF">
            <w:pPr>
              <w:spacing w:line="276" w:lineRule="auto"/>
              <w:rPr>
                <w:rFonts w:asciiTheme="majorHAnsi" w:hAnsiTheme="majorHAnsi" w:cstheme="minorHAnsi"/>
                <w:sz w:val="20"/>
                <w:szCs w:val="20"/>
              </w:rPr>
            </w:pPr>
            <w:r w:rsidRPr="00455EFA">
              <w:rPr>
                <w:rFonts w:asciiTheme="majorHAnsi" w:hAnsiTheme="majorHAnsi" w:cstheme="minorHAnsi"/>
                <w:sz w:val="20"/>
                <w:szCs w:val="20"/>
              </w:rPr>
              <w:t>OTROS INGRESOS</w:t>
            </w:r>
          </w:p>
        </w:tc>
        <w:tc>
          <w:tcPr>
            <w:tcW w:w="1834" w:type="dxa"/>
          </w:tcPr>
          <w:p w14:paraId="6C538BDD" w14:textId="3D21BCF5" w:rsidR="006440EF" w:rsidRPr="00455EFA" w:rsidRDefault="00A21656" w:rsidP="006440EF">
            <w:pPr>
              <w:spacing w:line="276" w:lineRule="auto"/>
              <w:jc w:val="right"/>
              <w:rPr>
                <w:rFonts w:asciiTheme="majorHAnsi" w:hAnsiTheme="majorHAnsi" w:cstheme="minorHAnsi"/>
                <w:sz w:val="20"/>
                <w:szCs w:val="20"/>
              </w:rPr>
            </w:pPr>
            <w:r w:rsidRPr="00A21656">
              <w:rPr>
                <w:rFonts w:asciiTheme="majorHAnsi" w:hAnsiTheme="majorHAnsi" w:cstheme="minorHAnsi"/>
                <w:sz w:val="20"/>
                <w:szCs w:val="20"/>
              </w:rPr>
              <w:t>$4,035.00</w:t>
            </w:r>
          </w:p>
        </w:tc>
        <w:tc>
          <w:tcPr>
            <w:tcW w:w="1701" w:type="dxa"/>
            <w:shd w:val="clear" w:color="auto" w:fill="auto"/>
            <w:vAlign w:val="center"/>
          </w:tcPr>
          <w:p w14:paraId="5C297FAA" w14:textId="40B51142" w:rsidR="006440EF" w:rsidRPr="00455EFA" w:rsidRDefault="006440EF" w:rsidP="006440EF">
            <w:pPr>
              <w:pStyle w:val="Sinespaciado"/>
              <w:spacing w:line="276" w:lineRule="auto"/>
              <w:jc w:val="right"/>
              <w:rPr>
                <w:rFonts w:asciiTheme="majorHAnsi" w:hAnsiTheme="majorHAnsi" w:cstheme="minorHAnsi"/>
                <w:sz w:val="20"/>
                <w:szCs w:val="20"/>
              </w:rPr>
            </w:pPr>
            <w:r w:rsidRPr="00455EFA">
              <w:rPr>
                <w:rFonts w:asciiTheme="majorHAnsi" w:hAnsiTheme="majorHAnsi" w:cstheme="minorHAnsi"/>
                <w:sz w:val="20"/>
                <w:szCs w:val="20"/>
              </w:rPr>
              <w:t>0</w:t>
            </w:r>
            <w:r w:rsidR="00A21656">
              <w:rPr>
                <w:rFonts w:asciiTheme="majorHAnsi" w:hAnsiTheme="majorHAnsi" w:cstheme="minorHAnsi"/>
                <w:sz w:val="20"/>
                <w:szCs w:val="20"/>
              </w:rPr>
              <w:t>.00</w:t>
            </w:r>
            <w:r w:rsidRPr="00455EFA">
              <w:rPr>
                <w:rFonts w:asciiTheme="majorHAnsi" w:hAnsiTheme="majorHAnsi" w:cstheme="minorHAnsi"/>
                <w:sz w:val="20"/>
                <w:szCs w:val="20"/>
              </w:rPr>
              <w:t>%</w:t>
            </w:r>
          </w:p>
        </w:tc>
      </w:tr>
      <w:tr w:rsidR="006440EF" w:rsidRPr="00455EFA" w14:paraId="4633E8ED" w14:textId="77777777" w:rsidTr="00F46E28">
        <w:trPr>
          <w:trHeight w:val="280"/>
        </w:trPr>
        <w:tc>
          <w:tcPr>
            <w:tcW w:w="1413" w:type="dxa"/>
            <w:vAlign w:val="center"/>
          </w:tcPr>
          <w:p w14:paraId="6B93BC67" w14:textId="77777777" w:rsidR="006440EF" w:rsidRPr="00455EFA" w:rsidRDefault="006440EF" w:rsidP="006440EF">
            <w:pPr>
              <w:pStyle w:val="Sinespaciado"/>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4300</w:t>
            </w:r>
          </w:p>
        </w:tc>
        <w:tc>
          <w:tcPr>
            <w:tcW w:w="4828" w:type="dxa"/>
            <w:vAlign w:val="center"/>
          </w:tcPr>
          <w:p w14:paraId="1DAFB03C" w14:textId="77777777" w:rsidR="006440EF" w:rsidRPr="00455EFA" w:rsidRDefault="006440EF" w:rsidP="006440EF">
            <w:pPr>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TOTAL, DE OTROS INGRESOS Y BENEFICIOS VARIOS</w:t>
            </w:r>
          </w:p>
        </w:tc>
        <w:tc>
          <w:tcPr>
            <w:tcW w:w="1834" w:type="dxa"/>
          </w:tcPr>
          <w:p w14:paraId="7808A82A" w14:textId="19706F26" w:rsidR="006440EF" w:rsidRPr="00455EFA" w:rsidRDefault="00A21656" w:rsidP="006440EF">
            <w:pPr>
              <w:jc w:val="right"/>
              <w:rPr>
                <w:rFonts w:asciiTheme="majorHAnsi" w:hAnsiTheme="majorHAnsi" w:cstheme="minorHAnsi"/>
                <w:b/>
                <w:bCs/>
                <w:sz w:val="20"/>
                <w:szCs w:val="20"/>
              </w:rPr>
            </w:pPr>
            <w:r w:rsidRPr="00A21656">
              <w:rPr>
                <w:rFonts w:asciiTheme="majorHAnsi" w:hAnsiTheme="majorHAnsi" w:cstheme="minorHAnsi"/>
                <w:b/>
                <w:bCs/>
                <w:sz w:val="20"/>
                <w:szCs w:val="20"/>
              </w:rPr>
              <w:t>$1,310,431.05</w:t>
            </w:r>
          </w:p>
        </w:tc>
        <w:tc>
          <w:tcPr>
            <w:tcW w:w="1701" w:type="dxa"/>
            <w:shd w:val="clear" w:color="auto" w:fill="auto"/>
            <w:vAlign w:val="center"/>
          </w:tcPr>
          <w:p w14:paraId="7F284033" w14:textId="005160B3" w:rsidR="006440EF" w:rsidRPr="00455EFA" w:rsidRDefault="00D26DE0" w:rsidP="006440EF">
            <w:pPr>
              <w:pStyle w:val="Sinespaciado"/>
              <w:spacing w:line="276" w:lineRule="auto"/>
              <w:jc w:val="right"/>
              <w:rPr>
                <w:rFonts w:asciiTheme="majorHAnsi" w:hAnsiTheme="majorHAnsi" w:cstheme="minorHAnsi"/>
                <w:b/>
                <w:sz w:val="20"/>
                <w:szCs w:val="20"/>
              </w:rPr>
            </w:pPr>
            <w:r>
              <w:rPr>
                <w:rFonts w:asciiTheme="majorHAnsi" w:hAnsiTheme="majorHAnsi" w:cstheme="minorHAnsi"/>
                <w:b/>
                <w:sz w:val="20"/>
                <w:szCs w:val="20"/>
              </w:rPr>
              <w:t>0.14</w:t>
            </w:r>
            <w:r w:rsidR="006440EF" w:rsidRPr="00455EFA">
              <w:rPr>
                <w:rFonts w:asciiTheme="majorHAnsi" w:hAnsiTheme="majorHAnsi" w:cstheme="minorHAnsi"/>
                <w:b/>
                <w:sz w:val="20"/>
                <w:szCs w:val="20"/>
              </w:rPr>
              <w:t>%</w:t>
            </w:r>
          </w:p>
        </w:tc>
      </w:tr>
      <w:tr w:rsidR="006440EF" w:rsidRPr="00455EFA" w14:paraId="46798441" w14:textId="77777777" w:rsidTr="00F46E28">
        <w:trPr>
          <w:trHeight w:val="280"/>
        </w:trPr>
        <w:tc>
          <w:tcPr>
            <w:tcW w:w="1413" w:type="dxa"/>
            <w:vAlign w:val="center"/>
          </w:tcPr>
          <w:p w14:paraId="507BA470" w14:textId="77777777" w:rsidR="006440EF" w:rsidRPr="00455EFA" w:rsidRDefault="006440EF" w:rsidP="006440EF">
            <w:pPr>
              <w:pStyle w:val="Sinespaciado"/>
              <w:spacing w:line="276" w:lineRule="auto"/>
              <w:rPr>
                <w:rFonts w:asciiTheme="majorHAnsi" w:hAnsiTheme="majorHAnsi" w:cstheme="minorHAnsi"/>
                <w:b/>
                <w:bCs/>
                <w:sz w:val="20"/>
                <w:szCs w:val="20"/>
              </w:rPr>
            </w:pPr>
          </w:p>
        </w:tc>
        <w:tc>
          <w:tcPr>
            <w:tcW w:w="4828" w:type="dxa"/>
            <w:vAlign w:val="center"/>
          </w:tcPr>
          <w:p w14:paraId="32603C72" w14:textId="77777777" w:rsidR="006440EF" w:rsidRPr="00455EFA" w:rsidRDefault="006440EF" w:rsidP="006440EF">
            <w:pPr>
              <w:spacing w:line="276" w:lineRule="auto"/>
              <w:rPr>
                <w:rFonts w:asciiTheme="majorHAnsi" w:hAnsiTheme="majorHAnsi" w:cstheme="minorHAnsi"/>
                <w:b/>
                <w:bCs/>
                <w:sz w:val="20"/>
                <w:szCs w:val="20"/>
              </w:rPr>
            </w:pPr>
          </w:p>
        </w:tc>
        <w:tc>
          <w:tcPr>
            <w:tcW w:w="1834" w:type="dxa"/>
            <w:vAlign w:val="center"/>
          </w:tcPr>
          <w:p w14:paraId="30FBC080" w14:textId="77777777" w:rsidR="006440EF" w:rsidRPr="00455EFA" w:rsidRDefault="006440EF" w:rsidP="006440EF">
            <w:pPr>
              <w:spacing w:line="276" w:lineRule="auto"/>
              <w:jc w:val="right"/>
              <w:rPr>
                <w:rFonts w:asciiTheme="majorHAnsi" w:hAnsiTheme="majorHAnsi" w:cstheme="minorHAnsi"/>
                <w:b/>
                <w:bCs/>
                <w:sz w:val="20"/>
                <w:szCs w:val="20"/>
              </w:rPr>
            </w:pPr>
          </w:p>
        </w:tc>
        <w:tc>
          <w:tcPr>
            <w:tcW w:w="1701" w:type="dxa"/>
            <w:shd w:val="clear" w:color="auto" w:fill="auto"/>
            <w:vAlign w:val="center"/>
          </w:tcPr>
          <w:p w14:paraId="4514B53B" w14:textId="77777777" w:rsidR="006440EF" w:rsidRPr="00455EFA" w:rsidRDefault="006440EF" w:rsidP="006440EF">
            <w:pPr>
              <w:pStyle w:val="Sinespaciado"/>
              <w:spacing w:line="276" w:lineRule="auto"/>
              <w:jc w:val="right"/>
              <w:rPr>
                <w:rFonts w:asciiTheme="majorHAnsi" w:hAnsiTheme="majorHAnsi" w:cstheme="minorHAnsi"/>
                <w:sz w:val="20"/>
                <w:szCs w:val="20"/>
              </w:rPr>
            </w:pPr>
          </w:p>
        </w:tc>
      </w:tr>
      <w:tr w:rsidR="006440EF" w:rsidRPr="00455EFA" w14:paraId="1D28E15C" w14:textId="77777777" w:rsidTr="00F46E28">
        <w:trPr>
          <w:trHeight w:val="292"/>
        </w:trPr>
        <w:tc>
          <w:tcPr>
            <w:tcW w:w="1413" w:type="dxa"/>
            <w:vAlign w:val="center"/>
          </w:tcPr>
          <w:p w14:paraId="3ED39A10" w14:textId="77777777" w:rsidR="006440EF" w:rsidRPr="00455EFA" w:rsidRDefault="006440EF" w:rsidP="006440EF">
            <w:pPr>
              <w:pStyle w:val="Sinespaciado"/>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4000</w:t>
            </w:r>
          </w:p>
        </w:tc>
        <w:tc>
          <w:tcPr>
            <w:tcW w:w="4828" w:type="dxa"/>
            <w:vAlign w:val="center"/>
          </w:tcPr>
          <w:p w14:paraId="56CA3998" w14:textId="77777777" w:rsidR="006440EF" w:rsidRPr="00455EFA" w:rsidRDefault="006440EF" w:rsidP="006440EF">
            <w:pPr>
              <w:spacing w:line="276" w:lineRule="auto"/>
              <w:rPr>
                <w:rFonts w:asciiTheme="majorHAnsi" w:hAnsiTheme="majorHAnsi" w:cstheme="minorHAnsi"/>
                <w:b/>
                <w:bCs/>
                <w:sz w:val="20"/>
                <w:szCs w:val="20"/>
              </w:rPr>
            </w:pPr>
            <w:r w:rsidRPr="00455EFA">
              <w:rPr>
                <w:rFonts w:asciiTheme="majorHAnsi" w:hAnsiTheme="majorHAnsi" w:cstheme="minorHAnsi"/>
                <w:b/>
                <w:bCs/>
                <w:sz w:val="20"/>
                <w:szCs w:val="20"/>
              </w:rPr>
              <w:t>TOTAL DE INGRESOS Y OTROS BENEFICIOS</w:t>
            </w:r>
          </w:p>
        </w:tc>
        <w:tc>
          <w:tcPr>
            <w:tcW w:w="1834" w:type="dxa"/>
            <w:vAlign w:val="center"/>
          </w:tcPr>
          <w:p w14:paraId="271057A2" w14:textId="3C98A3A8" w:rsidR="006440EF" w:rsidRPr="00455EFA" w:rsidRDefault="00A21656" w:rsidP="006440EF">
            <w:pPr>
              <w:spacing w:line="276" w:lineRule="auto"/>
              <w:jc w:val="right"/>
              <w:rPr>
                <w:rFonts w:asciiTheme="majorHAnsi" w:hAnsiTheme="majorHAnsi" w:cstheme="minorHAnsi"/>
                <w:b/>
                <w:bCs/>
                <w:sz w:val="20"/>
                <w:szCs w:val="20"/>
              </w:rPr>
            </w:pPr>
            <w:r w:rsidRPr="00A21656">
              <w:rPr>
                <w:rFonts w:asciiTheme="majorHAnsi" w:hAnsiTheme="majorHAnsi" w:cstheme="minorHAnsi"/>
                <w:b/>
                <w:bCs/>
                <w:sz w:val="20"/>
                <w:szCs w:val="20"/>
              </w:rPr>
              <w:t>$954,876,144.41</w:t>
            </w:r>
          </w:p>
        </w:tc>
        <w:tc>
          <w:tcPr>
            <w:tcW w:w="1701" w:type="dxa"/>
            <w:shd w:val="clear" w:color="auto" w:fill="auto"/>
            <w:vAlign w:val="center"/>
          </w:tcPr>
          <w:p w14:paraId="38FEAC68" w14:textId="77777777" w:rsidR="006440EF" w:rsidRPr="00455EFA" w:rsidRDefault="006440EF" w:rsidP="006440EF">
            <w:pPr>
              <w:pStyle w:val="Sinespaciado"/>
              <w:spacing w:line="276" w:lineRule="auto"/>
              <w:jc w:val="right"/>
              <w:rPr>
                <w:rFonts w:asciiTheme="majorHAnsi" w:hAnsiTheme="majorHAnsi" w:cstheme="minorHAnsi"/>
                <w:b/>
                <w:sz w:val="20"/>
                <w:szCs w:val="20"/>
              </w:rPr>
            </w:pPr>
            <w:r w:rsidRPr="00455EFA">
              <w:rPr>
                <w:rFonts w:asciiTheme="majorHAnsi" w:hAnsiTheme="majorHAnsi" w:cstheme="minorHAnsi"/>
                <w:b/>
                <w:sz w:val="20"/>
                <w:szCs w:val="20"/>
              </w:rPr>
              <w:t>100%</w:t>
            </w:r>
          </w:p>
        </w:tc>
      </w:tr>
      <w:tr w:rsidR="006440EF" w:rsidRPr="00455EFA" w14:paraId="2F9F0D06" w14:textId="77777777" w:rsidTr="00F46E28">
        <w:trPr>
          <w:trHeight w:val="292"/>
        </w:trPr>
        <w:tc>
          <w:tcPr>
            <w:tcW w:w="1413" w:type="dxa"/>
            <w:vAlign w:val="center"/>
          </w:tcPr>
          <w:p w14:paraId="445A3627" w14:textId="77777777" w:rsidR="006440EF" w:rsidRPr="00455EFA" w:rsidRDefault="006440EF" w:rsidP="006440EF">
            <w:pPr>
              <w:pStyle w:val="Sinespaciado"/>
              <w:spacing w:line="276" w:lineRule="auto"/>
              <w:rPr>
                <w:rFonts w:asciiTheme="majorHAnsi" w:hAnsiTheme="majorHAnsi" w:cstheme="minorHAnsi"/>
                <w:b/>
                <w:bCs/>
                <w:sz w:val="20"/>
                <w:szCs w:val="20"/>
              </w:rPr>
            </w:pPr>
          </w:p>
        </w:tc>
        <w:tc>
          <w:tcPr>
            <w:tcW w:w="4828" w:type="dxa"/>
            <w:vAlign w:val="center"/>
          </w:tcPr>
          <w:p w14:paraId="53DC44B1" w14:textId="77777777" w:rsidR="006440EF" w:rsidRPr="00455EFA" w:rsidRDefault="006440EF" w:rsidP="006440EF">
            <w:pPr>
              <w:rPr>
                <w:rFonts w:asciiTheme="majorHAnsi" w:hAnsiTheme="majorHAnsi" w:cstheme="minorHAnsi"/>
                <w:b/>
                <w:bCs/>
                <w:sz w:val="20"/>
                <w:szCs w:val="20"/>
              </w:rPr>
            </w:pPr>
          </w:p>
        </w:tc>
        <w:tc>
          <w:tcPr>
            <w:tcW w:w="1834" w:type="dxa"/>
            <w:vAlign w:val="center"/>
          </w:tcPr>
          <w:p w14:paraId="444421ED" w14:textId="77777777" w:rsidR="006440EF" w:rsidRPr="00455EFA" w:rsidRDefault="006440EF" w:rsidP="006440EF">
            <w:pPr>
              <w:jc w:val="right"/>
              <w:rPr>
                <w:rFonts w:asciiTheme="majorHAnsi" w:hAnsiTheme="majorHAnsi" w:cstheme="minorHAnsi"/>
                <w:b/>
                <w:bCs/>
                <w:sz w:val="20"/>
                <w:szCs w:val="20"/>
              </w:rPr>
            </w:pPr>
          </w:p>
        </w:tc>
        <w:tc>
          <w:tcPr>
            <w:tcW w:w="1701" w:type="dxa"/>
            <w:shd w:val="clear" w:color="auto" w:fill="auto"/>
            <w:vAlign w:val="center"/>
          </w:tcPr>
          <w:p w14:paraId="04D662F5" w14:textId="77777777" w:rsidR="006440EF" w:rsidRPr="00455EFA" w:rsidRDefault="006440EF" w:rsidP="006440EF">
            <w:pPr>
              <w:pStyle w:val="Sinespaciado"/>
              <w:spacing w:line="276" w:lineRule="auto"/>
              <w:jc w:val="right"/>
              <w:rPr>
                <w:rFonts w:asciiTheme="majorHAnsi" w:hAnsiTheme="majorHAnsi" w:cstheme="minorHAnsi"/>
                <w:b/>
                <w:sz w:val="20"/>
                <w:szCs w:val="20"/>
              </w:rPr>
            </w:pPr>
          </w:p>
        </w:tc>
      </w:tr>
    </w:tbl>
    <w:p w14:paraId="303CD596" w14:textId="71DD9FA0" w:rsidR="00455EFA" w:rsidRDefault="00455EFA" w:rsidP="00DC4A44">
      <w:pPr>
        <w:pStyle w:val="Sinespaciado"/>
        <w:spacing w:line="276" w:lineRule="auto"/>
        <w:jc w:val="both"/>
        <w:rPr>
          <w:rFonts w:asciiTheme="majorHAnsi" w:hAnsiTheme="majorHAnsi" w:cstheme="minorHAnsi"/>
          <w:b/>
        </w:rPr>
      </w:pPr>
    </w:p>
    <w:p w14:paraId="0562FB60" w14:textId="77777777" w:rsidR="006440EF" w:rsidRDefault="006440EF" w:rsidP="00DC4A44">
      <w:pPr>
        <w:pStyle w:val="Sinespaciado"/>
        <w:spacing w:line="276" w:lineRule="auto"/>
        <w:jc w:val="both"/>
        <w:rPr>
          <w:rFonts w:asciiTheme="majorHAnsi" w:hAnsiTheme="majorHAnsi" w:cstheme="minorHAnsi"/>
          <w:b/>
        </w:rPr>
      </w:pPr>
    </w:p>
    <w:p w14:paraId="6B5D0AC5" w14:textId="65263242" w:rsidR="00DC4A44" w:rsidRPr="00455EFA" w:rsidRDefault="00DC4A44" w:rsidP="00DC4A44">
      <w:pPr>
        <w:pStyle w:val="Sinespaciado"/>
        <w:spacing w:line="276" w:lineRule="auto"/>
        <w:jc w:val="both"/>
        <w:rPr>
          <w:rFonts w:asciiTheme="majorHAnsi" w:hAnsiTheme="majorHAnsi" w:cstheme="minorHAnsi"/>
          <w:b/>
        </w:rPr>
      </w:pPr>
      <w:r w:rsidRPr="00455EFA">
        <w:rPr>
          <w:rFonts w:asciiTheme="majorHAnsi" w:hAnsiTheme="majorHAnsi" w:cstheme="minorHAnsi"/>
          <w:b/>
        </w:rPr>
        <w:t>Gastos y Otras Pérdidas:</w:t>
      </w:r>
    </w:p>
    <w:p w14:paraId="6B730573" w14:textId="77777777" w:rsidR="00DC4A44" w:rsidRPr="00455EFA" w:rsidRDefault="00DC4A44" w:rsidP="00DC4A44">
      <w:pPr>
        <w:pStyle w:val="Sinespaciado"/>
        <w:spacing w:line="276" w:lineRule="auto"/>
        <w:jc w:val="both"/>
        <w:rPr>
          <w:rFonts w:asciiTheme="majorHAnsi" w:hAnsiTheme="majorHAnsi" w:cstheme="minorHAnsi"/>
          <w:b/>
        </w:rPr>
      </w:pPr>
    </w:p>
    <w:p w14:paraId="36A4FD8C" w14:textId="77777777" w:rsidR="00DC4A44" w:rsidRPr="00455EFA" w:rsidRDefault="00DC4A44" w:rsidP="00DC4A44">
      <w:pPr>
        <w:pStyle w:val="Sinespaciado"/>
        <w:numPr>
          <w:ilvl w:val="0"/>
          <w:numId w:val="13"/>
        </w:numPr>
        <w:spacing w:line="276" w:lineRule="auto"/>
        <w:jc w:val="both"/>
        <w:rPr>
          <w:rFonts w:asciiTheme="majorHAnsi" w:hAnsiTheme="majorHAnsi" w:cstheme="minorHAnsi"/>
        </w:rPr>
      </w:pPr>
      <w:r w:rsidRPr="00455EFA">
        <w:rPr>
          <w:rFonts w:asciiTheme="majorHAnsi" w:hAnsiTheme="majorHAnsi" w:cstheme="minorHAnsi"/>
        </w:rPr>
        <w:t>Explicar aquellas cuentas de gastos de funcionamiento, transferencias, subsidios y otras ayudas, participaciones y aportaciones, otros gastos y pérdidas extraordinarias, así como los ingresos y gastos extraordinarios.</w:t>
      </w:r>
    </w:p>
    <w:p w14:paraId="729FA592" w14:textId="77777777" w:rsidR="00DC4A44" w:rsidRPr="00455EFA" w:rsidRDefault="00DC4A44" w:rsidP="00DC4A44">
      <w:pPr>
        <w:pStyle w:val="Sinespaciado"/>
        <w:spacing w:line="276" w:lineRule="auto"/>
        <w:ind w:left="720"/>
        <w:jc w:val="both"/>
        <w:rPr>
          <w:rFonts w:asciiTheme="majorHAnsi" w:hAnsiTheme="majorHAnsi" w:cstheme="minorHAnsi"/>
        </w:rPr>
      </w:pPr>
    </w:p>
    <w:tbl>
      <w:tblPr>
        <w:tblStyle w:val="Tablaconcuadrcula1clara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5247"/>
        <w:gridCol w:w="1922"/>
        <w:gridCol w:w="1567"/>
      </w:tblGrid>
      <w:tr w:rsidR="00DC4A44" w:rsidRPr="00455EFA" w14:paraId="0ADE49E4" w14:textId="77777777" w:rsidTr="00CF2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tcPr>
          <w:p w14:paraId="719FB757" w14:textId="77777777" w:rsidR="00DC4A44" w:rsidRPr="00455EFA" w:rsidRDefault="00DC4A44" w:rsidP="00CF2124">
            <w:pPr>
              <w:pStyle w:val="Sinespaciado"/>
              <w:jc w:val="center"/>
              <w:rPr>
                <w:rFonts w:asciiTheme="majorHAnsi" w:hAnsiTheme="majorHAnsi" w:cstheme="minorHAnsi"/>
                <w:iCs/>
              </w:rPr>
            </w:pPr>
            <w:r w:rsidRPr="00455EFA">
              <w:rPr>
                <w:rFonts w:asciiTheme="majorHAnsi" w:hAnsiTheme="majorHAnsi" w:cstheme="minorHAnsi"/>
                <w:iCs/>
              </w:rPr>
              <w:t>CUENTA CONTABLE</w:t>
            </w:r>
          </w:p>
        </w:tc>
        <w:tc>
          <w:tcPr>
            <w:tcW w:w="2618" w:type="pct"/>
          </w:tcPr>
          <w:p w14:paraId="174974A0" w14:textId="77777777" w:rsidR="00DC4A44" w:rsidRPr="00455EFA" w:rsidRDefault="00DC4A44" w:rsidP="00CF2124">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CONCEPTO</w:t>
            </w:r>
          </w:p>
        </w:tc>
        <w:tc>
          <w:tcPr>
            <w:tcW w:w="915" w:type="pct"/>
          </w:tcPr>
          <w:p w14:paraId="780BE6E1" w14:textId="03B16AF8" w:rsidR="00DC4A44" w:rsidRPr="00455EFA" w:rsidRDefault="00DC4A44" w:rsidP="00CF2124">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202</w:t>
            </w:r>
            <w:r w:rsidR="00C2133B" w:rsidRPr="00455EFA">
              <w:rPr>
                <w:rFonts w:asciiTheme="majorHAnsi" w:hAnsiTheme="majorHAnsi" w:cstheme="minorHAnsi"/>
                <w:iCs/>
              </w:rPr>
              <w:t>4</w:t>
            </w:r>
          </w:p>
        </w:tc>
        <w:tc>
          <w:tcPr>
            <w:tcW w:w="791" w:type="pct"/>
            <w:tcBorders>
              <w:bottom w:val="single" w:sz="4" w:space="0" w:color="auto"/>
            </w:tcBorders>
          </w:tcPr>
          <w:p w14:paraId="7BA52DE3" w14:textId="77777777" w:rsidR="00DC4A44" w:rsidRPr="00455EFA" w:rsidRDefault="00DC4A44" w:rsidP="00CF2124">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PORCENTAJE</w:t>
            </w:r>
          </w:p>
        </w:tc>
      </w:tr>
      <w:tr w:rsidR="00DC4A44" w:rsidRPr="00455EFA" w14:paraId="2C681862"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0CC55D03" w14:textId="77777777" w:rsidR="00DC4A44" w:rsidRPr="00455EFA" w:rsidRDefault="00DC4A44" w:rsidP="00CF2124">
            <w:pPr>
              <w:pStyle w:val="Sinespaciado"/>
              <w:rPr>
                <w:rFonts w:asciiTheme="majorHAnsi" w:hAnsiTheme="majorHAnsi" w:cstheme="minorHAnsi"/>
                <w:b w:val="0"/>
                <w:bCs w:val="0"/>
                <w:iCs/>
              </w:rPr>
            </w:pPr>
            <w:r w:rsidRPr="00455EFA">
              <w:rPr>
                <w:rFonts w:asciiTheme="majorHAnsi" w:hAnsiTheme="majorHAnsi" w:cstheme="minorHAnsi"/>
                <w:b w:val="0"/>
                <w:bCs w:val="0"/>
                <w:iCs/>
              </w:rPr>
              <w:t>5100</w:t>
            </w:r>
          </w:p>
        </w:tc>
        <w:tc>
          <w:tcPr>
            <w:tcW w:w="2618" w:type="pct"/>
          </w:tcPr>
          <w:p w14:paraId="0A8E03E0"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GASTOS DE FUNCIONAMIENTO</w:t>
            </w:r>
          </w:p>
        </w:tc>
        <w:tc>
          <w:tcPr>
            <w:tcW w:w="915" w:type="pct"/>
          </w:tcPr>
          <w:p w14:paraId="05375C4E" w14:textId="58F7BD95" w:rsidR="00DC4A44" w:rsidRPr="00455EFA" w:rsidRDefault="00A21656"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r w:rsidRPr="00A21656">
              <w:rPr>
                <w:rFonts w:asciiTheme="majorHAnsi" w:hAnsiTheme="majorHAnsi" w:cstheme="minorHAnsi"/>
                <w:b/>
                <w:bCs/>
                <w:iCs/>
              </w:rPr>
              <w:t>$3,573,170.80</w:t>
            </w:r>
          </w:p>
        </w:tc>
        <w:tc>
          <w:tcPr>
            <w:tcW w:w="791" w:type="pct"/>
            <w:tcBorders>
              <w:top w:val="single" w:sz="4" w:space="0" w:color="auto"/>
              <w:left w:val="nil"/>
              <w:bottom w:val="single" w:sz="4" w:space="0" w:color="auto"/>
              <w:right w:val="single" w:sz="4" w:space="0" w:color="auto"/>
            </w:tcBorders>
            <w:shd w:val="clear" w:color="auto" w:fill="auto"/>
            <w:vAlign w:val="bottom"/>
          </w:tcPr>
          <w:p w14:paraId="37DCCB18" w14:textId="77777777" w:rsidR="00DC4A44" w:rsidRPr="00455EFA" w:rsidRDefault="00DC4A44"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100%</w:t>
            </w:r>
          </w:p>
        </w:tc>
      </w:tr>
      <w:tr w:rsidR="00DC4A44" w:rsidRPr="00455EFA" w14:paraId="763109D3"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307C3813" w14:textId="77777777" w:rsidR="00DC4A44" w:rsidRPr="00455EFA" w:rsidRDefault="00DC4A44" w:rsidP="00CF2124">
            <w:pPr>
              <w:pStyle w:val="Sinespaciado"/>
              <w:rPr>
                <w:rFonts w:asciiTheme="majorHAnsi" w:hAnsiTheme="majorHAnsi" w:cstheme="minorHAnsi"/>
                <w:b w:val="0"/>
                <w:bCs w:val="0"/>
                <w:iCs/>
              </w:rPr>
            </w:pPr>
            <w:r w:rsidRPr="00455EFA">
              <w:rPr>
                <w:rFonts w:asciiTheme="majorHAnsi" w:hAnsiTheme="majorHAnsi" w:cstheme="minorHAnsi"/>
                <w:b w:val="0"/>
                <w:bCs w:val="0"/>
                <w:iCs/>
              </w:rPr>
              <w:t>5110</w:t>
            </w:r>
          </w:p>
        </w:tc>
        <w:tc>
          <w:tcPr>
            <w:tcW w:w="2618" w:type="pct"/>
          </w:tcPr>
          <w:p w14:paraId="28800DE4"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SERVICIOS PERSONALES</w:t>
            </w:r>
          </w:p>
        </w:tc>
        <w:tc>
          <w:tcPr>
            <w:tcW w:w="915" w:type="pct"/>
          </w:tcPr>
          <w:p w14:paraId="53A1A743" w14:textId="77777777" w:rsidR="00DC4A44" w:rsidRPr="00455EFA" w:rsidRDefault="00DC4A44"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$0.00</w:t>
            </w:r>
          </w:p>
        </w:tc>
        <w:tc>
          <w:tcPr>
            <w:tcW w:w="791" w:type="pct"/>
            <w:tcBorders>
              <w:top w:val="single" w:sz="4" w:space="0" w:color="auto"/>
              <w:left w:val="nil"/>
              <w:bottom w:val="single" w:sz="4" w:space="0" w:color="auto"/>
              <w:right w:val="single" w:sz="4" w:space="0" w:color="auto"/>
            </w:tcBorders>
            <w:shd w:val="clear" w:color="auto" w:fill="auto"/>
            <w:vAlign w:val="bottom"/>
          </w:tcPr>
          <w:p w14:paraId="7B9AA175" w14:textId="77777777" w:rsidR="00DC4A44" w:rsidRPr="00455EFA" w:rsidRDefault="00DC4A44"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0%</w:t>
            </w:r>
          </w:p>
        </w:tc>
      </w:tr>
      <w:tr w:rsidR="00DC4A44" w:rsidRPr="00455EFA" w14:paraId="3D7B885E"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5252DB76" w14:textId="77777777" w:rsidR="00DC4A44" w:rsidRPr="00455EFA" w:rsidRDefault="00DC4A44" w:rsidP="00CF2124">
            <w:pPr>
              <w:pStyle w:val="Sinespaciado"/>
              <w:rPr>
                <w:rFonts w:asciiTheme="majorHAnsi" w:hAnsiTheme="majorHAnsi" w:cstheme="minorHAnsi"/>
                <w:b w:val="0"/>
                <w:bCs w:val="0"/>
                <w:iCs/>
              </w:rPr>
            </w:pPr>
            <w:r w:rsidRPr="00455EFA">
              <w:rPr>
                <w:rFonts w:asciiTheme="majorHAnsi" w:hAnsiTheme="majorHAnsi" w:cstheme="minorHAnsi"/>
                <w:b w:val="0"/>
                <w:bCs w:val="0"/>
                <w:iCs/>
              </w:rPr>
              <w:t>5120</w:t>
            </w:r>
          </w:p>
        </w:tc>
        <w:tc>
          <w:tcPr>
            <w:tcW w:w="2618" w:type="pct"/>
          </w:tcPr>
          <w:p w14:paraId="4FBA28CA"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MATERIALES Y SUMINISTROS</w:t>
            </w:r>
          </w:p>
        </w:tc>
        <w:tc>
          <w:tcPr>
            <w:tcW w:w="915" w:type="pct"/>
          </w:tcPr>
          <w:p w14:paraId="33BBAEF1" w14:textId="09B35632" w:rsidR="00DC4A44" w:rsidRPr="00455EFA" w:rsidRDefault="00D26DE0"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D26DE0">
              <w:rPr>
                <w:rFonts w:asciiTheme="majorHAnsi" w:hAnsiTheme="majorHAnsi" w:cstheme="minorHAnsi"/>
                <w:iCs/>
              </w:rPr>
              <w:t>$48,287.46</w:t>
            </w:r>
          </w:p>
        </w:tc>
        <w:tc>
          <w:tcPr>
            <w:tcW w:w="791" w:type="pct"/>
            <w:tcBorders>
              <w:top w:val="single" w:sz="4" w:space="0" w:color="auto"/>
              <w:left w:val="nil"/>
              <w:bottom w:val="single" w:sz="4" w:space="0" w:color="auto"/>
              <w:right w:val="single" w:sz="4" w:space="0" w:color="auto"/>
            </w:tcBorders>
            <w:shd w:val="clear" w:color="auto" w:fill="auto"/>
            <w:vAlign w:val="bottom"/>
          </w:tcPr>
          <w:p w14:paraId="42331A0F" w14:textId="25E3ED53" w:rsidR="00DC4A44" w:rsidRPr="00455EFA" w:rsidRDefault="00D26DE0"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Pr>
                <w:rFonts w:asciiTheme="majorHAnsi" w:hAnsiTheme="majorHAnsi" w:cstheme="minorHAnsi"/>
                <w:iCs/>
              </w:rPr>
              <w:t>1.76</w:t>
            </w:r>
            <w:r w:rsidR="00DC4A44" w:rsidRPr="00455EFA">
              <w:rPr>
                <w:rFonts w:asciiTheme="majorHAnsi" w:hAnsiTheme="majorHAnsi" w:cstheme="minorHAnsi"/>
                <w:iCs/>
              </w:rPr>
              <w:t>%</w:t>
            </w:r>
          </w:p>
        </w:tc>
      </w:tr>
      <w:tr w:rsidR="00DC4A44" w:rsidRPr="00455EFA" w14:paraId="71BE0F29"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472B4C99" w14:textId="77777777" w:rsidR="00DC4A44" w:rsidRPr="00455EFA" w:rsidRDefault="00DC4A44" w:rsidP="00CF2124">
            <w:pPr>
              <w:pStyle w:val="Sinespaciado"/>
              <w:rPr>
                <w:rFonts w:asciiTheme="majorHAnsi" w:hAnsiTheme="majorHAnsi" w:cstheme="minorHAnsi"/>
                <w:b w:val="0"/>
                <w:bCs w:val="0"/>
                <w:iCs/>
              </w:rPr>
            </w:pPr>
            <w:r w:rsidRPr="00455EFA">
              <w:rPr>
                <w:rFonts w:asciiTheme="majorHAnsi" w:hAnsiTheme="majorHAnsi" w:cstheme="minorHAnsi"/>
                <w:b w:val="0"/>
                <w:bCs w:val="0"/>
                <w:iCs/>
              </w:rPr>
              <w:t>5130</w:t>
            </w:r>
          </w:p>
        </w:tc>
        <w:tc>
          <w:tcPr>
            <w:tcW w:w="2618" w:type="pct"/>
          </w:tcPr>
          <w:p w14:paraId="63266A3D"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455EFA">
              <w:rPr>
                <w:rFonts w:asciiTheme="majorHAnsi" w:hAnsiTheme="majorHAnsi" w:cstheme="minorHAnsi"/>
                <w:iCs/>
              </w:rPr>
              <w:t>SERVICIOS GENERALES</w:t>
            </w:r>
          </w:p>
        </w:tc>
        <w:tc>
          <w:tcPr>
            <w:tcW w:w="915" w:type="pct"/>
          </w:tcPr>
          <w:p w14:paraId="53C68C23" w14:textId="1CD8E1FB" w:rsidR="00DC4A44" w:rsidRPr="00455EFA" w:rsidRDefault="00A21656"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sidRPr="00A21656">
              <w:rPr>
                <w:rFonts w:asciiTheme="majorHAnsi" w:hAnsiTheme="majorHAnsi" w:cstheme="minorHAnsi"/>
                <w:iCs/>
              </w:rPr>
              <w:t>$3,524,883.34</w:t>
            </w:r>
          </w:p>
        </w:tc>
        <w:tc>
          <w:tcPr>
            <w:tcW w:w="791" w:type="pct"/>
            <w:tcBorders>
              <w:top w:val="single" w:sz="4" w:space="0" w:color="auto"/>
              <w:left w:val="nil"/>
              <w:bottom w:val="single" w:sz="4" w:space="0" w:color="auto"/>
              <w:right w:val="single" w:sz="4" w:space="0" w:color="auto"/>
            </w:tcBorders>
            <w:shd w:val="clear" w:color="auto" w:fill="auto"/>
            <w:vAlign w:val="bottom"/>
          </w:tcPr>
          <w:p w14:paraId="02FAFCBA" w14:textId="306994D8" w:rsidR="00DC4A44" w:rsidRPr="00455EFA" w:rsidRDefault="00D26DE0"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r>
              <w:rPr>
                <w:rFonts w:asciiTheme="majorHAnsi" w:hAnsiTheme="majorHAnsi" w:cstheme="minorHAnsi"/>
                <w:iCs/>
              </w:rPr>
              <w:t>98.24</w:t>
            </w:r>
            <w:r w:rsidR="00DC4A44" w:rsidRPr="00455EFA">
              <w:rPr>
                <w:rFonts w:asciiTheme="majorHAnsi" w:hAnsiTheme="majorHAnsi" w:cstheme="minorHAnsi"/>
                <w:iCs/>
              </w:rPr>
              <w:t>%</w:t>
            </w:r>
          </w:p>
        </w:tc>
      </w:tr>
      <w:tr w:rsidR="00DC4A44" w:rsidRPr="00455EFA" w14:paraId="72749966"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23587C74" w14:textId="77777777" w:rsidR="00DC4A44" w:rsidRPr="00455EFA" w:rsidRDefault="00DC4A44" w:rsidP="00CF2124">
            <w:pPr>
              <w:pStyle w:val="Sinespaciado"/>
              <w:rPr>
                <w:rFonts w:asciiTheme="majorHAnsi" w:hAnsiTheme="majorHAnsi" w:cstheme="minorHAnsi"/>
                <w:iCs/>
                <w:color w:val="FF0000"/>
              </w:rPr>
            </w:pPr>
          </w:p>
        </w:tc>
        <w:tc>
          <w:tcPr>
            <w:tcW w:w="2618" w:type="pct"/>
          </w:tcPr>
          <w:p w14:paraId="14AB2F8E"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r w:rsidRPr="00455EFA">
              <w:rPr>
                <w:rFonts w:asciiTheme="majorHAnsi" w:hAnsiTheme="majorHAnsi" w:cstheme="minorHAnsi"/>
                <w:b/>
                <w:bCs/>
                <w:iCs/>
              </w:rPr>
              <w:t>TOTAL DE GASTOS Y OTRAS PÉRDIDAS</w:t>
            </w:r>
          </w:p>
        </w:tc>
        <w:tc>
          <w:tcPr>
            <w:tcW w:w="915" w:type="pct"/>
          </w:tcPr>
          <w:p w14:paraId="064C2405" w14:textId="0E9ED270" w:rsidR="00DC4A44" w:rsidRPr="00455EFA" w:rsidRDefault="00A21656" w:rsidP="00CF212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noProof/>
              </w:rPr>
            </w:pPr>
            <w:r w:rsidRPr="00A21656">
              <w:rPr>
                <w:rFonts w:asciiTheme="majorHAnsi" w:hAnsiTheme="majorHAnsi" w:cstheme="minorHAnsi"/>
                <w:b/>
                <w:bCs/>
                <w:iCs/>
              </w:rPr>
              <w:t>$3,573,170.80</w:t>
            </w:r>
          </w:p>
        </w:tc>
        <w:tc>
          <w:tcPr>
            <w:tcW w:w="791" w:type="pct"/>
            <w:tcBorders>
              <w:top w:val="single" w:sz="4" w:space="0" w:color="auto"/>
              <w:left w:val="nil"/>
              <w:bottom w:val="single" w:sz="4" w:space="0" w:color="auto"/>
              <w:right w:val="single" w:sz="4" w:space="0" w:color="auto"/>
            </w:tcBorders>
            <w:shd w:val="clear" w:color="auto" w:fill="auto"/>
            <w:vAlign w:val="bottom"/>
          </w:tcPr>
          <w:p w14:paraId="320E8798" w14:textId="77777777" w:rsidR="00DC4A44" w:rsidRPr="00455EFA" w:rsidRDefault="00DC4A44" w:rsidP="00CF2124">
            <w:pPr>
              <w:pStyle w:val="Sinespaciad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iCs/>
              </w:rPr>
            </w:pPr>
          </w:p>
        </w:tc>
      </w:tr>
      <w:tr w:rsidR="00DC4A44" w:rsidRPr="00455EFA" w14:paraId="4907E948"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7E2DCD52" w14:textId="77777777" w:rsidR="00DC4A44" w:rsidRPr="00455EFA" w:rsidRDefault="00DC4A44" w:rsidP="00CF2124">
            <w:pPr>
              <w:pStyle w:val="Sinespaciado"/>
              <w:rPr>
                <w:rFonts w:asciiTheme="majorHAnsi" w:hAnsiTheme="majorHAnsi" w:cstheme="minorHAnsi"/>
                <w:b w:val="0"/>
                <w:bCs w:val="0"/>
                <w:iCs/>
                <w:color w:val="FF0000"/>
              </w:rPr>
            </w:pPr>
          </w:p>
        </w:tc>
        <w:tc>
          <w:tcPr>
            <w:tcW w:w="2618" w:type="pct"/>
          </w:tcPr>
          <w:p w14:paraId="3E2AB8F4"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p>
        </w:tc>
        <w:tc>
          <w:tcPr>
            <w:tcW w:w="915" w:type="pct"/>
          </w:tcPr>
          <w:p w14:paraId="08062D5B" w14:textId="77777777" w:rsidR="00DC4A44" w:rsidRPr="00455EFA" w:rsidRDefault="00DC4A44" w:rsidP="00CF212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p>
        </w:tc>
        <w:tc>
          <w:tcPr>
            <w:tcW w:w="791" w:type="pct"/>
            <w:tcBorders>
              <w:top w:val="single" w:sz="4" w:space="0" w:color="auto"/>
            </w:tcBorders>
          </w:tcPr>
          <w:p w14:paraId="70069ED3" w14:textId="77777777" w:rsidR="00DC4A44" w:rsidRPr="00455EFA" w:rsidRDefault="00DC4A44" w:rsidP="00CF2124">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p>
        </w:tc>
      </w:tr>
      <w:tr w:rsidR="00DC4A44" w:rsidRPr="00455EFA" w14:paraId="38D6D17F" w14:textId="77777777" w:rsidTr="00CF2124">
        <w:tc>
          <w:tcPr>
            <w:cnfStyle w:val="001000000000" w:firstRow="0" w:lastRow="0" w:firstColumn="1" w:lastColumn="0" w:oddVBand="0" w:evenVBand="0" w:oddHBand="0" w:evenHBand="0" w:firstRowFirstColumn="0" w:firstRowLastColumn="0" w:lastRowFirstColumn="0" w:lastRowLastColumn="0"/>
            <w:tcW w:w="676" w:type="pct"/>
          </w:tcPr>
          <w:p w14:paraId="4F8D46E6" w14:textId="77777777" w:rsidR="00DC4A44" w:rsidRPr="00455EFA" w:rsidRDefault="00DC4A44" w:rsidP="00CF2124">
            <w:pPr>
              <w:pStyle w:val="Sinespaciado"/>
              <w:rPr>
                <w:rFonts w:asciiTheme="majorHAnsi" w:hAnsiTheme="majorHAnsi" w:cstheme="minorHAnsi"/>
                <w:iCs/>
                <w:color w:val="FF0000"/>
              </w:rPr>
            </w:pPr>
          </w:p>
        </w:tc>
        <w:tc>
          <w:tcPr>
            <w:tcW w:w="2618" w:type="pct"/>
          </w:tcPr>
          <w:p w14:paraId="79E5B3ED" w14:textId="77777777" w:rsidR="00DC4A44" w:rsidRPr="00455EFA" w:rsidRDefault="00DC4A44" w:rsidP="00CF2124">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r w:rsidRPr="00455EFA">
              <w:rPr>
                <w:rFonts w:asciiTheme="majorHAnsi" w:hAnsiTheme="majorHAnsi" w:cstheme="minorHAnsi"/>
                <w:b/>
                <w:bCs/>
                <w:iCs/>
              </w:rPr>
              <w:t>RESULTADO DEL EJERCICIO (AHORRO/DESAHORRO)</w:t>
            </w:r>
          </w:p>
        </w:tc>
        <w:tc>
          <w:tcPr>
            <w:tcW w:w="915" w:type="pct"/>
          </w:tcPr>
          <w:p w14:paraId="7C348B26" w14:textId="62758C9D" w:rsidR="00DC4A44" w:rsidRPr="00455EFA" w:rsidRDefault="00A21656" w:rsidP="00CF2124">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r w:rsidRPr="00A21656">
              <w:rPr>
                <w:rFonts w:asciiTheme="majorHAnsi" w:hAnsiTheme="majorHAnsi" w:cstheme="minorHAnsi"/>
                <w:b/>
                <w:bCs/>
                <w:iCs/>
              </w:rPr>
              <w:t>$951,302,973.61</w:t>
            </w:r>
          </w:p>
        </w:tc>
        <w:tc>
          <w:tcPr>
            <w:tcW w:w="791" w:type="pct"/>
          </w:tcPr>
          <w:p w14:paraId="06CB1AFB" w14:textId="77777777" w:rsidR="00DC4A44" w:rsidRPr="00455EFA" w:rsidRDefault="00DC4A44" w:rsidP="00CF2124">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iCs/>
              </w:rPr>
            </w:pPr>
          </w:p>
        </w:tc>
      </w:tr>
    </w:tbl>
    <w:p w14:paraId="242FC576" w14:textId="79F6A7DA" w:rsidR="00DC4A44" w:rsidRDefault="00DC4A44" w:rsidP="00DC4A44">
      <w:pPr>
        <w:pStyle w:val="Sinespaciado"/>
        <w:ind w:left="1080"/>
        <w:jc w:val="both"/>
        <w:rPr>
          <w:rFonts w:asciiTheme="majorHAnsi" w:hAnsiTheme="majorHAnsi" w:cstheme="minorHAnsi"/>
          <w:b/>
        </w:rPr>
      </w:pPr>
    </w:p>
    <w:p w14:paraId="069244B8" w14:textId="7A427804" w:rsidR="005E15AA" w:rsidRDefault="005E15AA" w:rsidP="00DC4A44">
      <w:pPr>
        <w:pStyle w:val="Sinespaciado"/>
        <w:ind w:left="1080"/>
        <w:jc w:val="both"/>
        <w:rPr>
          <w:rFonts w:asciiTheme="majorHAnsi" w:hAnsiTheme="majorHAnsi" w:cstheme="minorHAnsi"/>
          <w:b/>
        </w:rPr>
      </w:pPr>
    </w:p>
    <w:p w14:paraId="0EB51E7F" w14:textId="6BC1B4F0" w:rsidR="00161119" w:rsidRPr="00455EFA" w:rsidRDefault="00161119" w:rsidP="00202495">
      <w:pPr>
        <w:pStyle w:val="Sinespaciado"/>
        <w:numPr>
          <w:ilvl w:val="0"/>
          <w:numId w:val="1"/>
        </w:numPr>
        <w:spacing w:line="276" w:lineRule="auto"/>
        <w:jc w:val="both"/>
        <w:rPr>
          <w:rFonts w:asciiTheme="majorHAnsi" w:hAnsiTheme="majorHAnsi" w:cstheme="minorHAnsi"/>
          <w:b/>
        </w:rPr>
      </w:pPr>
      <w:r w:rsidRPr="00455EFA">
        <w:rPr>
          <w:rFonts w:asciiTheme="majorHAnsi" w:hAnsiTheme="majorHAnsi" w:cstheme="minorHAnsi"/>
          <w:b/>
        </w:rPr>
        <w:t>N</w:t>
      </w:r>
      <w:r w:rsidR="00FC6B73" w:rsidRPr="00455EFA">
        <w:rPr>
          <w:rFonts w:asciiTheme="majorHAnsi" w:hAnsiTheme="majorHAnsi" w:cstheme="minorHAnsi"/>
          <w:b/>
        </w:rPr>
        <w:t>OTAS AL ESTADO DE SITUACIÓN FINAN</w:t>
      </w:r>
      <w:r w:rsidRPr="00455EFA">
        <w:rPr>
          <w:rFonts w:asciiTheme="majorHAnsi" w:hAnsiTheme="majorHAnsi" w:cstheme="minorHAnsi"/>
          <w:b/>
        </w:rPr>
        <w:t>CIERA</w:t>
      </w:r>
      <w:r w:rsidR="00AB7A56" w:rsidRPr="00455EFA">
        <w:rPr>
          <w:rFonts w:asciiTheme="majorHAnsi" w:hAnsiTheme="majorHAnsi" w:cstheme="minorHAnsi"/>
          <w:b/>
        </w:rPr>
        <w:t xml:space="preserve"> </w:t>
      </w:r>
    </w:p>
    <w:p w14:paraId="555FAA3A" w14:textId="77777777" w:rsidR="00161119" w:rsidRPr="00455EFA" w:rsidRDefault="00161119" w:rsidP="00202495">
      <w:pPr>
        <w:pStyle w:val="Sinespaciado"/>
        <w:spacing w:line="276" w:lineRule="auto"/>
        <w:jc w:val="both"/>
        <w:rPr>
          <w:rFonts w:asciiTheme="majorHAnsi" w:hAnsiTheme="majorHAnsi" w:cstheme="minorHAnsi"/>
          <w:b/>
        </w:rPr>
      </w:pPr>
    </w:p>
    <w:p w14:paraId="521266D5" w14:textId="77777777" w:rsidR="00161119" w:rsidRPr="008E1AB3" w:rsidRDefault="00161119" w:rsidP="00202495">
      <w:pPr>
        <w:pStyle w:val="Sinespaciado"/>
        <w:spacing w:line="276" w:lineRule="auto"/>
        <w:jc w:val="both"/>
        <w:rPr>
          <w:rFonts w:asciiTheme="majorHAnsi" w:hAnsiTheme="majorHAnsi" w:cstheme="minorHAnsi"/>
          <w:b/>
          <w:sz w:val="24"/>
        </w:rPr>
      </w:pPr>
      <w:r w:rsidRPr="008E1AB3">
        <w:rPr>
          <w:rFonts w:asciiTheme="majorHAnsi" w:hAnsiTheme="majorHAnsi" w:cstheme="minorHAnsi"/>
          <w:b/>
          <w:sz w:val="24"/>
        </w:rPr>
        <w:t>Activo</w:t>
      </w:r>
    </w:p>
    <w:p w14:paraId="26FFEB92" w14:textId="1DC093EF" w:rsidR="00161119" w:rsidRDefault="00161119" w:rsidP="00202495">
      <w:pPr>
        <w:pStyle w:val="Sinespaciado"/>
        <w:spacing w:line="276" w:lineRule="auto"/>
        <w:jc w:val="both"/>
        <w:rPr>
          <w:rFonts w:asciiTheme="majorHAnsi" w:hAnsiTheme="majorHAnsi" w:cstheme="minorHAnsi"/>
          <w:b/>
          <w:sz w:val="24"/>
          <w:u w:val="single"/>
        </w:rPr>
      </w:pPr>
      <w:r w:rsidRPr="008E1AB3">
        <w:rPr>
          <w:rFonts w:asciiTheme="majorHAnsi" w:hAnsiTheme="majorHAnsi" w:cstheme="minorHAnsi"/>
          <w:b/>
          <w:sz w:val="24"/>
          <w:u w:val="single"/>
        </w:rPr>
        <w:t>Activo Circulante</w:t>
      </w:r>
    </w:p>
    <w:p w14:paraId="7FF80A64" w14:textId="77777777" w:rsidR="008E1AB3" w:rsidRPr="008E1AB3" w:rsidRDefault="008E1AB3" w:rsidP="00202495">
      <w:pPr>
        <w:pStyle w:val="Sinespaciado"/>
        <w:spacing w:line="276" w:lineRule="auto"/>
        <w:jc w:val="both"/>
        <w:rPr>
          <w:rFonts w:asciiTheme="majorHAnsi" w:hAnsiTheme="majorHAnsi" w:cstheme="minorHAnsi"/>
          <w:b/>
          <w:sz w:val="24"/>
          <w:u w:val="single"/>
        </w:rPr>
      </w:pPr>
    </w:p>
    <w:p w14:paraId="01CE2A50" w14:textId="403390D1" w:rsidR="006A4620" w:rsidRPr="00455EFA" w:rsidRDefault="006A4620" w:rsidP="008E1AB3">
      <w:pPr>
        <w:pStyle w:val="Sinespaciado"/>
        <w:numPr>
          <w:ilvl w:val="0"/>
          <w:numId w:val="38"/>
        </w:numPr>
        <w:spacing w:line="276" w:lineRule="auto"/>
        <w:jc w:val="both"/>
        <w:rPr>
          <w:rFonts w:asciiTheme="majorHAnsi" w:hAnsiTheme="majorHAnsi" w:cstheme="minorHAnsi"/>
          <w:b/>
        </w:rPr>
      </w:pPr>
      <w:r w:rsidRPr="00455EFA">
        <w:rPr>
          <w:rFonts w:asciiTheme="majorHAnsi" w:hAnsiTheme="majorHAnsi" w:cstheme="minorHAnsi"/>
          <w:b/>
        </w:rPr>
        <w:lastRenderedPageBreak/>
        <w:t>Efectivo y equivalentes.</w:t>
      </w:r>
    </w:p>
    <w:p w14:paraId="5D39ED97" w14:textId="732D8FDD" w:rsidR="00161119" w:rsidRPr="00455EFA" w:rsidRDefault="00220808" w:rsidP="008E1AB3">
      <w:pPr>
        <w:pStyle w:val="Sinespaciado"/>
        <w:spacing w:line="276" w:lineRule="auto"/>
        <w:ind w:firstLine="360"/>
        <w:jc w:val="both"/>
        <w:rPr>
          <w:rFonts w:asciiTheme="majorHAnsi" w:hAnsiTheme="majorHAnsi" w:cstheme="minorHAnsi"/>
        </w:rPr>
      </w:pPr>
      <w:r w:rsidRPr="00455EFA">
        <w:rPr>
          <w:rFonts w:asciiTheme="majorHAnsi" w:hAnsiTheme="majorHAnsi" w:cstheme="minorHAnsi"/>
        </w:rPr>
        <w:t xml:space="preserve">A </w:t>
      </w:r>
      <w:r w:rsidR="00E72FFA" w:rsidRPr="00455EFA">
        <w:rPr>
          <w:rFonts w:asciiTheme="majorHAnsi" w:hAnsiTheme="majorHAnsi" w:cstheme="minorHAnsi"/>
        </w:rPr>
        <w:t>continuación,</w:t>
      </w:r>
      <w:r w:rsidRPr="00455EFA">
        <w:rPr>
          <w:rFonts w:asciiTheme="majorHAnsi" w:hAnsiTheme="majorHAnsi" w:cstheme="minorHAnsi"/>
        </w:rPr>
        <w:t xml:space="preserve"> se relacionan las cuentas que integran el rubro de efectivo y equivalentes:</w:t>
      </w:r>
    </w:p>
    <w:p w14:paraId="125CB258" w14:textId="77777777" w:rsidR="006A4620" w:rsidRPr="00455EFA" w:rsidRDefault="006A4620" w:rsidP="00202495">
      <w:pPr>
        <w:pStyle w:val="Sinespaciado"/>
        <w:spacing w:line="276" w:lineRule="auto"/>
        <w:jc w:val="both"/>
        <w:rPr>
          <w:rFonts w:asciiTheme="majorHAnsi" w:hAnsiTheme="majorHAnsi" w:cstheme="minorHAnsi"/>
        </w:rPr>
      </w:pPr>
    </w:p>
    <w:tbl>
      <w:tblPr>
        <w:tblStyle w:val="Tablanormal11"/>
        <w:tblW w:w="52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122"/>
        <w:gridCol w:w="2122"/>
        <w:gridCol w:w="2122"/>
        <w:gridCol w:w="2122"/>
      </w:tblGrid>
      <w:tr w:rsidR="00BF3FAE" w:rsidRPr="00455EFA" w14:paraId="0CC693D0" w14:textId="0A502A37" w:rsidTr="00E457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0932A773" w14:textId="75CD5EFD" w:rsidR="00BF3FAE" w:rsidRPr="00455EFA" w:rsidRDefault="00BF3FAE" w:rsidP="00202495">
            <w:pPr>
              <w:pStyle w:val="Sinespaciado"/>
              <w:spacing w:line="276" w:lineRule="auto"/>
              <w:jc w:val="center"/>
              <w:rPr>
                <w:rFonts w:asciiTheme="majorHAnsi" w:hAnsiTheme="majorHAnsi" w:cstheme="minorHAnsi"/>
                <w:sz w:val="20"/>
                <w:szCs w:val="20"/>
              </w:rPr>
            </w:pPr>
            <w:r w:rsidRPr="00455EFA">
              <w:rPr>
                <w:rFonts w:asciiTheme="majorHAnsi" w:hAnsiTheme="majorHAnsi" w:cstheme="minorHAnsi"/>
                <w:sz w:val="20"/>
                <w:szCs w:val="20"/>
              </w:rPr>
              <w:t>CUENTA CONTABLE</w:t>
            </w:r>
          </w:p>
        </w:tc>
        <w:tc>
          <w:tcPr>
            <w:tcW w:w="1000" w:type="pct"/>
          </w:tcPr>
          <w:p w14:paraId="774E9335" w14:textId="6081EC7F" w:rsidR="00BF3FAE" w:rsidRPr="00455EFA" w:rsidRDefault="00BF3FAE"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sz w:val="20"/>
                <w:szCs w:val="20"/>
              </w:rPr>
            </w:pPr>
            <w:r w:rsidRPr="00455EFA">
              <w:rPr>
                <w:rFonts w:asciiTheme="majorHAnsi" w:hAnsiTheme="majorHAnsi" w:cstheme="minorHAnsi"/>
                <w:sz w:val="20"/>
                <w:szCs w:val="20"/>
              </w:rPr>
              <w:t>INSTITUCIÓN BANCARIA</w:t>
            </w:r>
          </w:p>
        </w:tc>
        <w:tc>
          <w:tcPr>
            <w:tcW w:w="1000" w:type="pct"/>
          </w:tcPr>
          <w:p w14:paraId="1C724D72" w14:textId="77777777" w:rsidR="00BF3FAE" w:rsidRPr="00455EFA" w:rsidRDefault="00BF3FAE"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sz w:val="20"/>
                <w:szCs w:val="20"/>
              </w:rPr>
            </w:pPr>
            <w:r w:rsidRPr="00455EFA">
              <w:rPr>
                <w:rFonts w:asciiTheme="majorHAnsi" w:hAnsiTheme="majorHAnsi" w:cstheme="minorHAnsi"/>
                <w:sz w:val="20"/>
                <w:szCs w:val="20"/>
              </w:rPr>
              <w:t>CONCEPTO</w:t>
            </w:r>
          </w:p>
        </w:tc>
        <w:tc>
          <w:tcPr>
            <w:tcW w:w="1000" w:type="pct"/>
          </w:tcPr>
          <w:p w14:paraId="6811C52F" w14:textId="19E4FA4C" w:rsidR="00BF3FAE" w:rsidRPr="00455EFA" w:rsidRDefault="00C2133B"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sz w:val="20"/>
                <w:szCs w:val="20"/>
              </w:rPr>
            </w:pPr>
            <w:r w:rsidRPr="00455EFA">
              <w:rPr>
                <w:rFonts w:asciiTheme="majorHAnsi" w:hAnsiTheme="majorHAnsi" w:cstheme="minorHAnsi"/>
                <w:sz w:val="20"/>
                <w:szCs w:val="20"/>
              </w:rPr>
              <w:t>MONTO 2024</w:t>
            </w:r>
          </w:p>
        </w:tc>
        <w:tc>
          <w:tcPr>
            <w:tcW w:w="1000" w:type="pct"/>
          </w:tcPr>
          <w:p w14:paraId="4070467D" w14:textId="02ACD781" w:rsidR="00BF3FAE" w:rsidRPr="00455EFA" w:rsidRDefault="00B5419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MONTO 2023</w:t>
            </w:r>
          </w:p>
        </w:tc>
      </w:tr>
      <w:tr w:rsidR="00D26DE0" w:rsidRPr="00455EFA" w14:paraId="21FE5675" w14:textId="77777777" w:rsidTr="00E4571C">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0" w:type="pct"/>
          </w:tcPr>
          <w:p w14:paraId="32C3CBF0" w14:textId="5AE8D0D1" w:rsidR="00D26DE0" w:rsidRPr="00455EFA" w:rsidRDefault="00D26DE0" w:rsidP="00D26DE0">
            <w:pPr>
              <w:pStyle w:val="Sinespaciado"/>
              <w:spacing w:line="276" w:lineRule="auto"/>
              <w:rPr>
                <w:rFonts w:asciiTheme="majorHAnsi" w:hAnsiTheme="majorHAnsi" w:cstheme="minorHAnsi"/>
                <w:b w:val="0"/>
                <w:sz w:val="20"/>
                <w:szCs w:val="20"/>
              </w:rPr>
            </w:pPr>
            <w:r w:rsidRPr="009D7965">
              <w:rPr>
                <w:rFonts w:asciiTheme="majorHAnsi" w:hAnsiTheme="majorHAnsi" w:cstheme="minorHAnsi"/>
                <w:b w:val="0"/>
                <w:sz w:val="20"/>
                <w:szCs w:val="20"/>
              </w:rPr>
              <w:t>1112-01-0001</w:t>
            </w:r>
          </w:p>
        </w:tc>
        <w:tc>
          <w:tcPr>
            <w:tcW w:w="1000" w:type="pct"/>
          </w:tcPr>
          <w:p w14:paraId="1C737368" w14:textId="1944DBAB" w:rsidR="00D26DE0" w:rsidRPr="00455EFA" w:rsidRDefault="00D26DE0" w:rsidP="00D26DE0">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9D7965">
              <w:rPr>
                <w:rFonts w:asciiTheme="majorHAnsi" w:hAnsiTheme="majorHAnsi" w:cstheme="minorHAnsi"/>
                <w:sz w:val="20"/>
                <w:szCs w:val="20"/>
              </w:rPr>
              <w:t>SACOGO SOLUCIONES EMPRESARIALES DE CONFIANZA SAPI DE SA DE CV SOFOM</w:t>
            </w:r>
          </w:p>
        </w:tc>
        <w:tc>
          <w:tcPr>
            <w:tcW w:w="1000" w:type="pct"/>
          </w:tcPr>
          <w:p w14:paraId="141F1F9F" w14:textId="0F51F897" w:rsidR="00D26DE0" w:rsidRPr="00455EFA" w:rsidRDefault="00D26DE0" w:rsidP="00D26DE0">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9D7965">
              <w:rPr>
                <w:rFonts w:asciiTheme="majorHAnsi" w:hAnsiTheme="majorHAnsi" w:cstheme="minorHAnsi"/>
                <w:sz w:val="20"/>
                <w:szCs w:val="20"/>
              </w:rPr>
              <w:t>RECURSO PRESUPUESTAL</w:t>
            </w:r>
          </w:p>
        </w:tc>
        <w:tc>
          <w:tcPr>
            <w:tcW w:w="1000" w:type="pct"/>
          </w:tcPr>
          <w:p w14:paraId="090CCB24" w14:textId="61FFD049" w:rsidR="00D26DE0" w:rsidRPr="009D7965" w:rsidRDefault="00D26DE0" w:rsidP="00D26DE0">
            <w:pPr>
              <w:pStyle w:val="Prrafodelista"/>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cstheme="minorHAnsi"/>
                <w:sz w:val="20"/>
                <w:szCs w:val="20"/>
              </w:rPr>
              <w:t>$0.00</w:t>
            </w:r>
          </w:p>
        </w:tc>
        <w:tc>
          <w:tcPr>
            <w:tcW w:w="1000" w:type="pct"/>
          </w:tcPr>
          <w:p w14:paraId="4AD9D648" w14:textId="1B817916" w:rsidR="00D26DE0" w:rsidRPr="00D26DE0" w:rsidRDefault="00252A94" w:rsidP="00D26DE0">
            <w:pPr>
              <w:pStyle w:val="Prrafodelista"/>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Pr>
                <w:rFonts w:asciiTheme="majorHAnsi" w:hAnsiTheme="majorHAnsi"/>
              </w:rPr>
              <w:t>$</w:t>
            </w:r>
            <w:r w:rsidR="00D26DE0" w:rsidRPr="00D26DE0">
              <w:rPr>
                <w:rFonts w:asciiTheme="majorHAnsi" w:hAnsiTheme="majorHAnsi"/>
              </w:rPr>
              <w:t>0.00</w:t>
            </w:r>
          </w:p>
        </w:tc>
      </w:tr>
      <w:tr w:rsidR="00A21656" w:rsidRPr="00455EFA" w14:paraId="6EBB0513" w14:textId="2E4D0054" w:rsidTr="00E4571C">
        <w:trPr>
          <w:trHeight w:val="263"/>
          <w:jc w:val="center"/>
        </w:trPr>
        <w:tc>
          <w:tcPr>
            <w:cnfStyle w:val="001000000000" w:firstRow="0" w:lastRow="0" w:firstColumn="1" w:lastColumn="0" w:oddVBand="0" w:evenVBand="0" w:oddHBand="0" w:evenHBand="0" w:firstRowFirstColumn="0" w:firstRowLastColumn="0" w:lastRowFirstColumn="0" w:lastRowLastColumn="0"/>
            <w:tcW w:w="1000" w:type="pct"/>
          </w:tcPr>
          <w:p w14:paraId="3AF1E978" w14:textId="47EB47B9" w:rsidR="00A21656" w:rsidRPr="00455EFA" w:rsidRDefault="00A21656" w:rsidP="00A21656">
            <w:pPr>
              <w:pStyle w:val="Sinespaciado"/>
              <w:spacing w:line="276" w:lineRule="auto"/>
              <w:rPr>
                <w:rFonts w:asciiTheme="majorHAnsi" w:hAnsiTheme="majorHAnsi" w:cstheme="minorHAnsi"/>
                <w:b w:val="0"/>
                <w:sz w:val="20"/>
                <w:szCs w:val="20"/>
              </w:rPr>
            </w:pPr>
            <w:r w:rsidRPr="00455EFA">
              <w:rPr>
                <w:rFonts w:asciiTheme="majorHAnsi" w:hAnsiTheme="majorHAnsi" w:cstheme="minorHAnsi"/>
                <w:b w:val="0"/>
                <w:sz w:val="20"/>
                <w:szCs w:val="20"/>
              </w:rPr>
              <w:t>1112-02-0001</w:t>
            </w:r>
          </w:p>
        </w:tc>
        <w:tc>
          <w:tcPr>
            <w:tcW w:w="1000" w:type="pct"/>
          </w:tcPr>
          <w:p w14:paraId="6D9667B3" w14:textId="035D1135" w:rsidR="00A21656" w:rsidRPr="00455EFA" w:rsidRDefault="00A21656" w:rsidP="00A21656">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55EFA">
              <w:rPr>
                <w:rFonts w:asciiTheme="majorHAnsi" w:hAnsiTheme="majorHAnsi" w:cstheme="minorHAnsi"/>
                <w:sz w:val="20"/>
                <w:szCs w:val="20"/>
              </w:rPr>
              <w:t xml:space="preserve">BX+ 00000680475 </w:t>
            </w:r>
          </w:p>
        </w:tc>
        <w:tc>
          <w:tcPr>
            <w:tcW w:w="1000" w:type="pct"/>
          </w:tcPr>
          <w:p w14:paraId="3E152654" w14:textId="147D232D" w:rsidR="00A21656" w:rsidRPr="00455EFA" w:rsidRDefault="00A21656" w:rsidP="00A21656">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55EFA">
              <w:rPr>
                <w:rFonts w:asciiTheme="majorHAnsi" w:hAnsiTheme="majorHAnsi" w:cstheme="minorHAnsi"/>
                <w:sz w:val="20"/>
                <w:szCs w:val="20"/>
              </w:rPr>
              <w:t>RECURSO PRESUPUESTAL</w:t>
            </w:r>
          </w:p>
        </w:tc>
        <w:tc>
          <w:tcPr>
            <w:tcW w:w="1000" w:type="pct"/>
          </w:tcPr>
          <w:p w14:paraId="4C6C385C" w14:textId="235B4997" w:rsidR="00A21656" w:rsidRPr="00455EFA" w:rsidRDefault="00A21656" w:rsidP="00A21656">
            <w:pPr>
              <w:pStyle w:val="Prrafodelista"/>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A21656">
              <w:rPr>
                <w:rFonts w:asciiTheme="majorHAnsi" w:hAnsiTheme="majorHAnsi" w:cstheme="minorHAnsi"/>
                <w:sz w:val="20"/>
                <w:szCs w:val="20"/>
              </w:rPr>
              <w:t>$16,714.47</w:t>
            </w:r>
          </w:p>
        </w:tc>
        <w:tc>
          <w:tcPr>
            <w:tcW w:w="1000" w:type="pct"/>
          </w:tcPr>
          <w:p w14:paraId="5B1264F7" w14:textId="0E72DD84" w:rsidR="00A21656" w:rsidRPr="00A21656" w:rsidRDefault="00A21656" w:rsidP="00A21656">
            <w:pPr>
              <w:pStyle w:val="Prrafodelista"/>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A21656">
              <w:rPr>
                <w:rFonts w:asciiTheme="majorHAnsi" w:hAnsiTheme="majorHAnsi"/>
              </w:rPr>
              <w:t>$10,003.39</w:t>
            </w:r>
          </w:p>
        </w:tc>
      </w:tr>
      <w:tr w:rsidR="00A21656" w:rsidRPr="00455EFA" w14:paraId="7A1B40C3" w14:textId="77777777" w:rsidTr="00E457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2B10FF85" w14:textId="58FC8F4B" w:rsidR="00A21656" w:rsidRPr="00455EFA" w:rsidRDefault="00A21656" w:rsidP="00A21656">
            <w:pPr>
              <w:pStyle w:val="Sinespaciado"/>
              <w:spacing w:line="276" w:lineRule="auto"/>
              <w:rPr>
                <w:rFonts w:asciiTheme="majorHAnsi" w:hAnsiTheme="majorHAnsi" w:cstheme="minorHAnsi"/>
                <w:b w:val="0"/>
                <w:sz w:val="20"/>
                <w:szCs w:val="20"/>
              </w:rPr>
            </w:pPr>
            <w:r w:rsidRPr="00455EFA">
              <w:rPr>
                <w:rFonts w:asciiTheme="majorHAnsi" w:hAnsiTheme="majorHAnsi" w:cstheme="minorHAnsi"/>
                <w:b w:val="0"/>
                <w:sz w:val="20"/>
                <w:szCs w:val="20"/>
              </w:rPr>
              <w:t>1114-01-0001</w:t>
            </w:r>
          </w:p>
        </w:tc>
        <w:tc>
          <w:tcPr>
            <w:tcW w:w="1000" w:type="pct"/>
          </w:tcPr>
          <w:p w14:paraId="7F6C3F4C" w14:textId="6486DCDF" w:rsidR="00A21656" w:rsidRPr="00455EFA" w:rsidRDefault="00A21656" w:rsidP="00A21656">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55EFA">
              <w:rPr>
                <w:rFonts w:asciiTheme="majorHAnsi" w:hAnsiTheme="majorHAnsi" w:cstheme="minorHAnsi"/>
                <w:sz w:val="20"/>
                <w:szCs w:val="20"/>
              </w:rPr>
              <w:t>BX+ CASA DE BOLSA</w:t>
            </w:r>
          </w:p>
        </w:tc>
        <w:tc>
          <w:tcPr>
            <w:tcW w:w="1000" w:type="pct"/>
          </w:tcPr>
          <w:p w14:paraId="4627586C" w14:textId="2E004029" w:rsidR="00A21656" w:rsidRPr="00455EFA" w:rsidRDefault="00A21656" w:rsidP="00A21656">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455EFA">
              <w:rPr>
                <w:rFonts w:asciiTheme="majorHAnsi" w:hAnsiTheme="majorHAnsi" w:cstheme="minorHAnsi"/>
                <w:sz w:val="20"/>
                <w:szCs w:val="20"/>
              </w:rPr>
              <w:t>CUENTA DE INVERSION</w:t>
            </w:r>
          </w:p>
        </w:tc>
        <w:tc>
          <w:tcPr>
            <w:tcW w:w="1000" w:type="pct"/>
          </w:tcPr>
          <w:p w14:paraId="6E780F88" w14:textId="4D86CA14" w:rsidR="00A21656" w:rsidRPr="00455EFA" w:rsidRDefault="00A21656" w:rsidP="00A2165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A21656">
              <w:rPr>
                <w:rFonts w:asciiTheme="majorHAnsi" w:hAnsiTheme="majorHAnsi" w:cstheme="minorHAnsi"/>
                <w:sz w:val="20"/>
                <w:szCs w:val="20"/>
              </w:rPr>
              <w:t>$5,190,223.43</w:t>
            </w:r>
          </w:p>
        </w:tc>
        <w:tc>
          <w:tcPr>
            <w:tcW w:w="1000" w:type="pct"/>
          </w:tcPr>
          <w:p w14:paraId="0EF8CE9E" w14:textId="4F0352F6" w:rsidR="00A21656" w:rsidRPr="00A21656" w:rsidRDefault="00A21656" w:rsidP="00A2165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A21656">
              <w:rPr>
                <w:rFonts w:asciiTheme="majorHAnsi" w:hAnsiTheme="majorHAnsi"/>
              </w:rPr>
              <w:t>$126,767.76</w:t>
            </w:r>
          </w:p>
        </w:tc>
      </w:tr>
      <w:tr w:rsidR="00A21656" w:rsidRPr="00455EFA" w14:paraId="7660D1B9" w14:textId="77777777" w:rsidTr="00E4571C">
        <w:trPr>
          <w:jc w:val="center"/>
        </w:trPr>
        <w:tc>
          <w:tcPr>
            <w:cnfStyle w:val="001000000000" w:firstRow="0" w:lastRow="0" w:firstColumn="1" w:lastColumn="0" w:oddVBand="0" w:evenVBand="0" w:oddHBand="0" w:evenHBand="0" w:firstRowFirstColumn="0" w:firstRowLastColumn="0" w:lastRowFirstColumn="0" w:lastRowLastColumn="0"/>
            <w:tcW w:w="1000" w:type="pct"/>
          </w:tcPr>
          <w:p w14:paraId="6FE2BA9A" w14:textId="2C991D07" w:rsidR="00A21656" w:rsidRPr="00455EFA" w:rsidRDefault="00A21656" w:rsidP="00A21656">
            <w:pPr>
              <w:pStyle w:val="Sinespaciado"/>
              <w:spacing w:line="276" w:lineRule="auto"/>
              <w:rPr>
                <w:rFonts w:asciiTheme="majorHAnsi" w:hAnsiTheme="majorHAnsi" w:cstheme="minorHAnsi"/>
                <w:b w:val="0"/>
                <w:sz w:val="20"/>
                <w:szCs w:val="20"/>
              </w:rPr>
            </w:pPr>
            <w:r>
              <w:rPr>
                <w:rFonts w:asciiTheme="majorHAnsi" w:hAnsiTheme="majorHAnsi" w:cstheme="minorHAnsi"/>
                <w:b w:val="0"/>
                <w:sz w:val="20"/>
                <w:szCs w:val="20"/>
              </w:rPr>
              <w:t>1114-02-0001</w:t>
            </w:r>
          </w:p>
        </w:tc>
        <w:tc>
          <w:tcPr>
            <w:tcW w:w="1000" w:type="pct"/>
          </w:tcPr>
          <w:p w14:paraId="63AB0BED" w14:textId="703F0ABC" w:rsidR="00A21656" w:rsidRPr="00455EFA" w:rsidRDefault="00A21656" w:rsidP="00A21656">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sz w:val="20"/>
                <w:szCs w:val="20"/>
              </w:rPr>
            </w:pPr>
            <w:r w:rsidRPr="00455EFA">
              <w:rPr>
                <w:rFonts w:asciiTheme="majorHAnsi" w:hAnsiTheme="majorHAnsi" w:cstheme="minorHAnsi"/>
                <w:bCs/>
                <w:sz w:val="20"/>
                <w:szCs w:val="20"/>
              </w:rPr>
              <w:t>SCOTIA CASA DE BOLSA</w:t>
            </w:r>
          </w:p>
        </w:tc>
        <w:tc>
          <w:tcPr>
            <w:tcW w:w="1000" w:type="pct"/>
          </w:tcPr>
          <w:p w14:paraId="681D8D92" w14:textId="7F1B7637" w:rsidR="00A21656" w:rsidRPr="00455EFA" w:rsidRDefault="00A21656" w:rsidP="00A21656">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sz w:val="20"/>
                <w:szCs w:val="20"/>
              </w:rPr>
            </w:pPr>
            <w:r w:rsidRPr="00455EFA">
              <w:rPr>
                <w:rFonts w:asciiTheme="majorHAnsi" w:hAnsiTheme="majorHAnsi" w:cstheme="minorHAnsi"/>
                <w:sz w:val="20"/>
                <w:szCs w:val="20"/>
              </w:rPr>
              <w:t>CUENTA DE INVERSION</w:t>
            </w:r>
          </w:p>
        </w:tc>
        <w:tc>
          <w:tcPr>
            <w:tcW w:w="1000" w:type="pct"/>
          </w:tcPr>
          <w:p w14:paraId="50CCFBF8" w14:textId="267E8C03" w:rsidR="00A21656" w:rsidRPr="00455EFA" w:rsidRDefault="00A21656" w:rsidP="00A2165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sz w:val="20"/>
                <w:szCs w:val="20"/>
              </w:rPr>
            </w:pPr>
            <w:r>
              <w:rPr>
                <w:rFonts w:asciiTheme="majorHAnsi" w:hAnsiTheme="majorHAnsi" w:cstheme="minorHAnsi"/>
                <w:bCs/>
                <w:sz w:val="20"/>
                <w:szCs w:val="20"/>
              </w:rPr>
              <w:t>0.00</w:t>
            </w:r>
          </w:p>
        </w:tc>
        <w:tc>
          <w:tcPr>
            <w:tcW w:w="1000" w:type="pct"/>
          </w:tcPr>
          <w:p w14:paraId="62EB4271" w14:textId="0AA70695" w:rsidR="00A21656" w:rsidRPr="00A21656" w:rsidRDefault="00A21656" w:rsidP="00A2165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sz w:val="20"/>
                <w:szCs w:val="20"/>
              </w:rPr>
            </w:pPr>
            <w:r w:rsidRPr="00A21656">
              <w:rPr>
                <w:rFonts w:asciiTheme="majorHAnsi" w:hAnsiTheme="majorHAnsi"/>
              </w:rPr>
              <w:t>$255,388.36</w:t>
            </w:r>
          </w:p>
        </w:tc>
      </w:tr>
      <w:tr w:rsidR="00A21656" w:rsidRPr="00BB08CD" w14:paraId="5C9DDD28" w14:textId="77777777" w:rsidTr="00E457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0" w:type="pct"/>
          </w:tcPr>
          <w:p w14:paraId="6310CA80" w14:textId="69EC72BD" w:rsidR="00A21656" w:rsidRPr="00BB08CD" w:rsidRDefault="00A21656" w:rsidP="00A21656">
            <w:pPr>
              <w:pStyle w:val="Sinespaciado"/>
              <w:spacing w:line="276" w:lineRule="auto"/>
              <w:rPr>
                <w:rFonts w:asciiTheme="majorHAnsi" w:hAnsiTheme="majorHAnsi" w:cstheme="minorHAnsi"/>
                <w:b w:val="0"/>
                <w:sz w:val="20"/>
                <w:szCs w:val="20"/>
              </w:rPr>
            </w:pPr>
            <w:r w:rsidRPr="00BB08CD">
              <w:rPr>
                <w:rFonts w:asciiTheme="majorHAnsi" w:hAnsiTheme="majorHAnsi" w:cstheme="minorHAnsi"/>
                <w:b w:val="0"/>
                <w:sz w:val="20"/>
                <w:szCs w:val="20"/>
              </w:rPr>
              <w:t>1114-03-001</w:t>
            </w:r>
          </w:p>
        </w:tc>
        <w:tc>
          <w:tcPr>
            <w:tcW w:w="1000" w:type="pct"/>
          </w:tcPr>
          <w:p w14:paraId="16358744" w14:textId="705F5626" w:rsidR="00A21656" w:rsidRPr="00BB08CD" w:rsidRDefault="00BB08CD" w:rsidP="00A21656">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BB08CD">
              <w:rPr>
                <w:rFonts w:asciiTheme="majorHAnsi" w:hAnsiTheme="majorHAnsi" w:cstheme="minorHAnsi"/>
                <w:sz w:val="20"/>
                <w:szCs w:val="20"/>
              </w:rPr>
              <w:t>GBM</w:t>
            </w:r>
            <w:r>
              <w:rPr>
                <w:rFonts w:asciiTheme="majorHAnsi" w:hAnsiTheme="majorHAnsi" w:cstheme="minorHAnsi"/>
                <w:sz w:val="20"/>
                <w:szCs w:val="20"/>
              </w:rPr>
              <w:t xml:space="preserve"> CASA DE BOLSA</w:t>
            </w:r>
          </w:p>
        </w:tc>
        <w:tc>
          <w:tcPr>
            <w:tcW w:w="1000" w:type="pct"/>
          </w:tcPr>
          <w:p w14:paraId="1E92EB5C" w14:textId="1A848A67" w:rsidR="00A21656" w:rsidRPr="00BB08CD" w:rsidRDefault="00BB08CD" w:rsidP="00BB08CD">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BB08CD">
              <w:rPr>
                <w:rFonts w:asciiTheme="majorHAnsi" w:hAnsiTheme="majorHAnsi" w:cstheme="minorHAnsi"/>
                <w:sz w:val="20"/>
                <w:szCs w:val="20"/>
              </w:rPr>
              <w:t>CUENTA DE INVERSION</w:t>
            </w:r>
          </w:p>
        </w:tc>
        <w:tc>
          <w:tcPr>
            <w:tcW w:w="1000" w:type="pct"/>
          </w:tcPr>
          <w:p w14:paraId="055BEFFB" w14:textId="742D5E78" w:rsidR="00A21656" w:rsidRPr="00BB08CD" w:rsidRDefault="00BB08CD" w:rsidP="00BB08CD">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sz w:val="20"/>
                <w:szCs w:val="20"/>
              </w:rPr>
            </w:pPr>
            <w:r w:rsidRPr="00BB08CD">
              <w:rPr>
                <w:rFonts w:asciiTheme="majorHAnsi" w:hAnsiTheme="majorHAnsi" w:cstheme="minorHAnsi"/>
                <w:bCs/>
                <w:sz w:val="20"/>
                <w:szCs w:val="20"/>
              </w:rPr>
              <w:t>$4,088,462.76</w:t>
            </w:r>
          </w:p>
        </w:tc>
        <w:tc>
          <w:tcPr>
            <w:tcW w:w="1000" w:type="pct"/>
          </w:tcPr>
          <w:p w14:paraId="33123591" w14:textId="0DBF6BAF" w:rsidR="00A21656" w:rsidRPr="00BB08CD" w:rsidRDefault="00BB08CD" w:rsidP="00A21656">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sz w:val="20"/>
                <w:szCs w:val="20"/>
              </w:rPr>
            </w:pPr>
            <w:r w:rsidRPr="00BB08CD">
              <w:rPr>
                <w:rFonts w:asciiTheme="majorHAnsi" w:hAnsiTheme="majorHAnsi" w:cstheme="minorHAnsi"/>
                <w:sz w:val="20"/>
                <w:szCs w:val="20"/>
              </w:rPr>
              <w:t>$0.00</w:t>
            </w:r>
          </w:p>
        </w:tc>
      </w:tr>
      <w:tr w:rsidR="00A21656" w:rsidRPr="00455EFA" w14:paraId="0B30494B" w14:textId="77777777" w:rsidTr="00E4571C">
        <w:trPr>
          <w:jc w:val="center"/>
        </w:trPr>
        <w:tc>
          <w:tcPr>
            <w:cnfStyle w:val="001000000000" w:firstRow="0" w:lastRow="0" w:firstColumn="1" w:lastColumn="0" w:oddVBand="0" w:evenVBand="0" w:oddHBand="0" w:evenHBand="0" w:firstRowFirstColumn="0" w:firstRowLastColumn="0" w:lastRowFirstColumn="0" w:lastRowLastColumn="0"/>
            <w:tcW w:w="1000" w:type="pct"/>
          </w:tcPr>
          <w:p w14:paraId="64060D60" w14:textId="6A906200" w:rsidR="00A21656" w:rsidRPr="00455EFA" w:rsidRDefault="00A21656" w:rsidP="00A21656">
            <w:pPr>
              <w:pStyle w:val="Sinespaciado"/>
              <w:spacing w:line="276" w:lineRule="auto"/>
              <w:rPr>
                <w:rFonts w:asciiTheme="majorHAnsi" w:hAnsiTheme="majorHAnsi" w:cstheme="minorHAnsi"/>
                <w:sz w:val="20"/>
                <w:szCs w:val="20"/>
              </w:rPr>
            </w:pPr>
            <w:r w:rsidRPr="00455EFA">
              <w:rPr>
                <w:rFonts w:asciiTheme="majorHAnsi" w:hAnsiTheme="majorHAnsi" w:cstheme="minorHAnsi"/>
                <w:szCs w:val="20"/>
              </w:rPr>
              <w:t>1110</w:t>
            </w:r>
          </w:p>
        </w:tc>
        <w:tc>
          <w:tcPr>
            <w:tcW w:w="1000" w:type="pct"/>
          </w:tcPr>
          <w:p w14:paraId="573BF99C" w14:textId="77777777" w:rsidR="00A21656" w:rsidRPr="00455EFA" w:rsidRDefault="00A21656" w:rsidP="00A21656">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sz w:val="20"/>
                <w:szCs w:val="20"/>
              </w:rPr>
            </w:pPr>
          </w:p>
        </w:tc>
        <w:tc>
          <w:tcPr>
            <w:tcW w:w="1000" w:type="pct"/>
          </w:tcPr>
          <w:p w14:paraId="32E3B86E" w14:textId="5EFC1F70" w:rsidR="00A21656" w:rsidRPr="00455EFA" w:rsidRDefault="00A21656" w:rsidP="00A21656">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sz w:val="20"/>
                <w:szCs w:val="20"/>
              </w:rPr>
            </w:pPr>
            <w:r w:rsidRPr="00455EFA">
              <w:rPr>
                <w:rFonts w:asciiTheme="majorHAnsi" w:hAnsiTheme="majorHAnsi" w:cstheme="minorHAnsi"/>
                <w:b/>
                <w:szCs w:val="20"/>
              </w:rPr>
              <w:t>TOTAL</w:t>
            </w:r>
          </w:p>
        </w:tc>
        <w:tc>
          <w:tcPr>
            <w:tcW w:w="1000" w:type="pct"/>
          </w:tcPr>
          <w:p w14:paraId="652716DF" w14:textId="537147FD" w:rsidR="00A21656" w:rsidRPr="00455EFA" w:rsidRDefault="00BB08CD" w:rsidP="00A2165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sz w:val="20"/>
                <w:szCs w:val="20"/>
              </w:rPr>
            </w:pPr>
            <w:r w:rsidRPr="00BB08CD">
              <w:rPr>
                <w:rFonts w:asciiTheme="majorHAnsi" w:hAnsiTheme="majorHAnsi" w:cstheme="minorHAnsi"/>
                <w:b/>
                <w:bCs/>
                <w:szCs w:val="20"/>
              </w:rPr>
              <w:t>$9,295,400.66</w:t>
            </w:r>
          </w:p>
        </w:tc>
        <w:tc>
          <w:tcPr>
            <w:tcW w:w="1000" w:type="pct"/>
          </w:tcPr>
          <w:p w14:paraId="27A54AB8" w14:textId="50179160" w:rsidR="00A21656" w:rsidRPr="00A21656" w:rsidRDefault="00A21656" w:rsidP="00A21656">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sz w:val="20"/>
                <w:szCs w:val="20"/>
              </w:rPr>
            </w:pPr>
            <w:r w:rsidRPr="00A21656">
              <w:rPr>
                <w:rFonts w:asciiTheme="majorHAnsi" w:hAnsiTheme="majorHAnsi"/>
                <w:b/>
              </w:rPr>
              <w:t>$392,159.51</w:t>
            </w:r>
          </w:p>
        </w:tc>
      </w:tr>
    </w:tbl>
    <w:p w14:paraId="1E972EAF" w14:textId="57F1E784" w:rsidR="00207D96" w:rsidRDefault="00207D96" w:rsidP="00D53131">
      <w:pPr>
        <w:pStyle w:val="Sinespaciado"/>
        <w:spacing w:line="276" w:lineRule="auto"/>
        <w:jc w:val="both"/>
        <w:rPr>
          <w:rFonts w:asciiTheme="majorHAnsi" w:hAnsiTheme="majorHAnsi" w:cstheme="minorHAnsi"/>
          <w:b/>
          <w:u w:val="single"/>
        </w:rPr>
      </w:pPr>
    </w:p>
    <w:p w14:paraId="0B2F8757" w14:textId="41B8FBF1" w:rsidR="00252A94" w:rsidRPr="00252A94" w:rsidRDefault="00252A94" w:rsidP="008E1AB3">
      <w:pPr>
        <w:pStyle w:val="Sinespaciado"/>
        <w:numPr>
          <w:ilvl w:val="0"/>
          <w:numId w:val="38"/>
        </w:numPr>
        <w:spacing w:line="276" w:lineRule="auto"/>
        <w:jc w:val="both"/>
        <w:rPr>
          <w:rFonts w:asciiTheme="majorHAnsi" w:hAnsiTheme="majorHAnsi" w:cstheme="minorHAnsi"/>
          <w:b/>
        </w:rPr>
      </w:pPr>
      <w:r w:rsidRPr="00252A94">
        <w:rPr>
          <w:rFonts w:asciiTheme="majorHAnsi" w:hAnsiTheme="majorHAnsi" w:cstheme="minorHAnsi"/>
          <w:b/>
        </w:rPr>
        <w:t>Cuentas por cobrar a corto plazo.</w:t>
      </w:r>
    </w:p>
    <w:p w14:paraId="5D3D01C2" w14:textId="7F1297D3" w:rsidR="00252A94" w:rsidRPr="00252A94" w:rsidRDefault="00252A94" w:rsidP="008E1AB3">
      <w:pPr>
        <w:pStyle w:val="Sinespaciado"/>
        <w:spacing w:line="276" w:lineRule="auto"/>
        <w:ind w:firstLine="360"/>
        <w:jc w:val="both"/>
        <w:rPr>
          <w:rFonts w:asciiTheme="majorHAnsi" w:hAnsiTheme="majorHAnsi" w:cstheme="minorHAnsi"/>
        </w:rPr>
      </w:pPr>
      <w:r w:rsidRPr="00252A94">
        <w:rPr>
          <w:rFonts w:asciiTheme="majorHAnsi" w:hAnsiTheme="majorHAnsi" w:cstheme="minorHAnsi"/>
        </w:rPr>
        <w:t>Se integra de la siguiente manera:</w:t>
      </w:r>
    </w:p>
    <w:p w14:paraId="08794A71" w14:textId="77777777" w:rsidR="00252A94" w:rsidRPr="00252A94" w:rsidRDefault="00252A94" w:rsidP="00252A94">
      <w:pPr>
        <w:pStyle w:val="Sinespaciado"/>
        <w:spacing w:line="276" w:lineRule="auto"/>
        <w:jc w:val="both"/>
        <w:rPr>
          <w:rFonts w:asciiTheme="majorHAnsi" w:hAnsiTheme="majorHAnsi" w:cstheme="minorHAnsi"/>
        </w:rPr>
      </w:pPr>
    </w:p>
    <w:tbl>
      <w:tblPr>
        <w:tblStyle w:val="Tabla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6490"/>
        <w:gridCol w:w="1922"/>
      </w:tblGrid>
      <w:tr w:rsidR="00252A94" w:rsidRPr="00252A94" w14:paraId="25E55F5D" w14:textId="77777777" w:rsidTr="00A21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30299829" w14:textId="77777777" w:rsidR="00252A94" w:rsidRPr="00252A94" w:rsidRDefault="00252A94" w:rsidP="00A21656">
            <w:pPr>
              <w:pStyle w:val="Sinespaciado"/>
              <w:spacing w:line="276" w:lineRule="auto"/>
              <w:jc w:val="center"/>
              <w:rPr>
                <w:rFonts w:asciiTheme="majorHAnsi" w:hAnsiTheme="majorHAnsi" w:cstheme="minorHAnsi"/>
              </w:rPr>
            </w:pPr>
            <w:r w:rsidRPr="00252A94">
              <w:rPr>
                <w:rFonts w:asciiTheme="majorHAnsi" w:hAnsiTheme="majorHAnsi" w:cstheme="minorHAnsi"/>
              </w:rPr>
              <w:t>CUENTA CONTABLE</w:t>
            </w:r>
          </w:p>
        </w:tc>
        <w:tc>
          <w:tcPr>
            <w:tcW w:w="3242" w:type="pct"/>
          </w:tcPr>
          <w:p w14:paraId="46BF1ED5" w14:textId="77777777" w:rsidR="00252A94" w:rsidRPr="00252A94" w:rsidRDefault="00252A94" w:rsidP="00A2165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252A94">
              <w:rPr>
                <w:rFonts w:asciiTheme="majorHAnsi" w:hAnsiTheme="majorHAnsi" w:cstheme="minorHAnsi"/>
              </w:rPr>
              <w:t>CONCEPTO</w:t>
            </w:r>
          </w:p>
        </w:tc>
        <w:tc>
          <w:tcPr>
            <w:tcW w:w="915" w:type="pct"/>
          </w:tcPr>
          <w:p w14:paraId="2D0EA53A" w14:textId="77777777" w:rsidR="00252A94" w:rsidRPr="00252A94" w:rsidRDefault="00252A94" w:rsidP="00A21656">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252A94">
              <w:rPr>
                <w:rFonts w:asciiTheme="majorHAnsi" w:hAnsiTheme="majorHAnsi" w:cstheme="minorHAnsi"/>
              </w:rPr>
              <w:t>MONTO</w:t>
            </w:r>
          </w:p>
        </w:tc>
      </w:tr>
      <w:tr w:rsidR="00252A94" w:rsidRPr="00252A94" w14:paraId="51C8AF55" w14:textId="77777777" w:rsidTr="00A21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6B883C96" w14:textId="77777777" w:rsidR="00252A94" w:rsidRPr="00252A94" w:rsidRDefault="00252A94" w:rsidP="00A21656">
            <w:pPr>
              <w:pStyle w:val="Sinespaciado"/>
              <w:spacing w:line="276" w:lineRule="auto"/>
              <w:jc w:val="center"/>
              <w:rPr>
                <w:rFonts w:asciiTheme="majorHAnsi" w:hAnsiTheme="majorHAnsi" w:cstheme="minorHAnsi"/>
              </w:rPr>
            </w:pPr>
            <w:r w:rsidRPr="00252A94">
              <w:rPr>
                <w:rFonts w:asciiTheme="majorHAnsi" w:hAnsiTheme="majorHAnsi" w:cstheme="minorHAnsi"/>
              </w:rPr>
              <w:t>1122-93</w:t>
            </w:r>
          </w:p>
        </w:tc>
        <w:tc>
          <w:tcPr>
            <w:tcW w:w="3242" w:type="pct"/>
          </w:tcPr>
          <w:p w14:paraId="64894378" w14:textId="77777777" w:rsidR="00252A94" w:rsidRPr="00252A94" w:rsidRDefault="00252A94" w:rsidP="00A21656">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252A94">
              <w:rPr>
                <w:rFonts w:asciiTheme="majorHAnsi" w:hAnsiTheme="majorHAnsi" w:cstheme="minorHAnsi"/>
                <w:bCs/>
              </w:rPr>
              <w:t>SUBSIDIOS Y SUBVENCIONES</w:t>
            </w:r>
          </w:p>
        </w:tc>
        <w:tc>
          <w:tcPr>
            <w:tcW w:w="915" w:type="pct"/>
          </w:tcPr>
          <w:p w14:paraId="00EE51E7" w14:textId="79EC009E" w:rsidR="00252A94" w:rsidRPr="00252A94" w:rsidRDefault="00BB08CD" w:rsidP="00A21656">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$361,688,672.92</w:t>
            </w:r>
          </w:p>
        </w:tc>
      </w:tr>
      <w:tr w:rsidR="00252A94" w:rsidRPr="00252A94" w14:paraId="54BE9242" w14:textId="77777777" w:rsidTr="00A21656">
        <w:tc>
          <w:tcPr>
            <w:cnfStyle w:val="001000000000" w:firstRow="0" w:lastRow="0" w:firstColumn="1" w:lastColumn="0" w:oddVBand="0" w:evenVBand="0" w:oddHBand="0" w:evenHBand="0" w:firstRowFirstColumn="0" w:firstRowLastColumn="0" w:lastRowFirstColumn="0" w:lastRowLastColumn="0"/>
            <w:tcW w:w="843" w:type="pct"/>
          </w:tcPr>
          <w:p w14:paraId="1AFB345D" w14:textId="77777777" w:rsidR="00252A94" w:rsidRPr="00252A94" w:rsidRDefault="00252A94" w:rsidP="00A21656">
            <w:pPr>
              <w:pStyle w:val="Sinespaciado"/>
              <w:spacing w:line="276" w:lineRule="auto"/>
              <w:jc w:val="center"/>
              <w:rPr>
                <w:rFonts w:asciiTheme="majorHAnsi" w:hAnsiTheme="majorHAnsi" w:cstheme="minorHAnsi"/>
              </w:rPr>
            </w:pPr>
            <w:r w:rsidRPr="00252A94">
              <w:rPr>
                <w:rFonts w:asciiTheme="majorHAnsi" w:hAnsiTheme="majorHAnsi" w:cstheme="minorHAnsi"/>
              </w:rPr>
              <w:t>1236</w:t>
            </w:r>
          </w:p>
        </w:tc>
        <w:tc>
          <w:tcPr>
            <w:tcW w:w="3242" w:type="pct"/>
          </w:tcPr>
          <w:p w14:paraId="3214829E" w14:textId="77777777" w:rsidR="00252A94" w:rsidRPr="00252A94" w:rsidRDefault="00252A94" w:rsidP="00A21656">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252A94">
              <w:rPr>
                <w:rFonts w:asciiTheme="majorHAnsi" w:hAnsiTheme="majorHAnsi" w:cstheme="minorHAnsi"/>
                <w:b/>
                <w:bCs/>
              </w:rPr>
              <w:t>CUENTAS POR COBRAR A CORTO PLAZO TOTAL</w:t>
            </w:r>
          </w:p>
        </w:tc>
        <w:tc>
          <w:tcPr>
            <w:tcW w:w="915" w:type="pct"/>
          </w:tcPr>
          <w:p w14:paraId="57E3AF07" w14:textId="183D695E" w:rsidR="00252A94" w:rsidRPr="00252A94" w:rsidRDefault="00BB08CD" w:rsidP="00A21656">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BB08CD">
              <w:rPr>
                <w:rFonts w:asciiTheme="majorHAnsi" w:hAnsiTheme="majorHAnsi" w:cstheme="minorHAnsi"/>
                <w:b/>
                <w:bCs/>
              </w:rPr>
              <w:t>$361,688,672.92</w:t>
            </w:r>
          </w:p>
        </w:tc>
      </w:tr>
    </w:tbl>
    <w:p w14:paraId="764B96C1" w14:textId="00C15738" w:rsidR="00252A94" w:rsidRDefault="00252A94" w:rsidP="00D53131">
      <w:pPr>
        <w:pStyle w:val="Sinespaciado"/>
        <w:spacing w:line="276" w:lineRule="auto"/>
        <w:jc w:val="both"/>
        <w:rPr>
          <w:rFonts w:asciiTheme="majorHAnsi" w:hAnsiTheme="majorHAnsi" w:cstheme="minorHAnsi"/>
          <w:b/>
          <w:u w:val="single"/>
        </w:rPr>
      </w:pPr>
    </w:p>
    <w:p w14:paraId="143BB765" w14:textId="7D017658" w:rsidR="008E1AB3" w:rsidRDefault="008E1AB3" w:rsidP="00D53131">
      <w:pPr>
        <w:pStyle w:val="Sinespaciado"/>
        <w:spacing w:line="276" w:lineRule="auto"/>
        <w:jc w:val="both"/>
        <w:rPr>
          <w:rFonts w:asciiTheme="majorHAnsi" w:hAnsiTheme="majorHAnsi" w:cstheme="minorHAnsi"/>
          <w:b/>
          <w:u w:val="single"/>
        </w:rPr>
      </w:pPr>
    </w:p>
    <w:p w14:paraId="3C26052E" w14:textId="4A49DB38" w:rsidR="008E1AB3" w:rsidRDefault="008E1AB3" w:rsidP="00D53131">
      <w:pPr>
        <w:pStyle w:val="Sinespaciado"/>
        <w:spacing w:line="276" w:lineRule="auto"/>
        <w:jc w:val="both"/>
        <w:rPr>
          <w:rFonts w:asciiTheme="majorHAnsi" w:hAnsiTheme="majorHAnsi" w:cstheme="minorHAnsi"/>
          <w:b/>
          <w:u w:val="single"/>
        </w:rPr>
      </w:pPr>
    </w:p>
    <w:p w14:paraId="0E6BCC70" w14:textId="78F00F8E" w:rsidR="008E1AB3" w:rsidRDefault="008E1AB3" w:rsidP="00D53131">
      <w:pPr>
        <w:pStyle w:val="Sinespaciado"/>
        <w:spacing w:line="276" w:lineRule="auto"/>
        <w:jc w:val="both"/>
        <w:rPr>
          <w:rFonts w:asciiTheme="majorHAnsi" w:hAnsiTheme="majorHAnsi" w:cstheme="minorHAnsi"/>
          <w:b/>
          <w:u w:val="single"/>
        </w:rPr>
      </w:pPr>
    </w:p>
    <w:p w14:paraId="2C91B000" w14:textId="05410D23" w:rsidR="008E1AB3" w:rsidRDefault="008E1AB3" w:rsidP="00D53131">
      <w:pPr>
        <w:pStyle w:val="Sinespaciado"/>
        <w:spacing w:line="276" w:lineRule="auto"/>
        <w:jc w:val="both"/>
        <w:rPr>
          <w:rFonts w:asciiTheme="majorHAnsi" w:hAnsiTheme="majorHAnsi" w:cstheme="minorHAnsi"/>
          <w:b/>
          <w:u w:val="single"/>
        </w:rPr>
      </w:pPr>
    </w:p>
    <w:p w14:paraId="2BA1B78E" w14:textId="77777777" w:rsidR="008E1AB3" w:rsidRDefault="008E1AB3" w:rsidP="00D53131">
      <w:pPr>
        <w:pStyle w:val="Sinespaciado"/>
        <w:spacing w:line="276" w:lineRule="auto"/>
        <w:jc w:val="both"/>
        <w:rPr>
          <w:rFonts w:asciiTheme="majorHAnsi" w:hAnsiTheme="majorHAnsi" w:cstheme="minorHAnsi"/>
          <w:b/>
          <w:u w:val="single"/>
        </w:rPr>
      </w:pPr>
    </w:p>
    <w:p w14:paraId="75A83759" w14:textId="77777777" w:rsidR="008E1AB3" w:rsidRPr="00455EFA" w:rsidRDefault="008E1AB3" w:rsidP="00D53131">
      <w:pPr>
        <w:pStyle w:val="Sinespaciado"/>
        <w:spacing w:line="276" w:lineRule="auto"/>
        <w:jc w:val="both"/>
        <w:rPr>
          <w:rFonts w:asciiTheme="majorHAnsi" w:hAnsiTheme="majorHAnsi" w:cstheme="minorHAnsi"/>
          <w:b/>
          <w:u w:val="single"/>
        </w:rPr>
      </w:pPr>
    </w:p>
    <w:p w14:paraId="752E98B2" w14:textId="325E80DD" w:rsidR="00D53131" w:rsidRPr="008E1AB3" w:rsidRDefault="00D53131" w:rsidP="00D53131">
      <w:pPr>
        <w:pStyle w:val="Sinespaciado"/>
        <w:spacing w:line="276" w:lineRule="auto"/>
        <w:jc w:val="both"/>
        <w:rPr>
          <w:rFonts w:asciiTheme="majorHAnsi" w:hAnsiTheme="majorHAnsi" w:cstheme="minorHAnsi"/>
          <w:b/>
          <w:sz w:val="24"/>
          <w:u w:val="single"/>
        </w:rPr>
      </w:pPr>
      <w:r w:rsidRPr="008E1AB3">
        <w:rPr>
          <w:rFonts w:asciiTheme="majorHAnsi" w:hAnsiTheme="majorHAnsi" w:cstheme="minorHAnsi"/>
          <w:b/>
          <w:sz w:val="24"/>
          <w:u w:val="single"/>
        </w:rPr>
        <w:t>Activo no Circulante</w:t>
      </w:r>
    </w:p>
    <w:p w14:paraId="41E7D04B" w14:textId="7A24FDDA" w:rsidR="00D53131" w:rsidRDefault="00D53131" w:rsidP="00DC4A44">
      <w:pPr>
        <w:pStyle w:val="Sinespaciado"/>
        <w:spacing w:line="276" w:lineRule="auto"/>
        <w:jc w:val="both"/>
        <w:rPr>
          <w:rFonts w:asciiTheme="majorHAnsi" w:hAnsiTheme="majorHAnsi" w:cstheme="minorHAnsi"/>
          <w:b/>
          <w:u w:val="single"/>
        </w:rPr>
      </w:pPr>
    </w:p>
    <w:p w14:paraId="1CBA3F1F" w14:textId="04C176D3" w:rsidR="009D7965" w:rsidRPr="00455EFA" w:rsidRDefault="009D7965" w:rsidP="008E1AB3">
      <w:pPr>
        <w:pStyle w:val="Sinespaciado"/>
        <w:numPr>
          <w:ilvl w:val="0"/>
          <w:numId w:val="39"/>
        </w:numPr>
        <w:spacing w:line="276" w:lineRule="auto"/>
        <w:jc w:val="both"/>
        <w:rPr>
          <w:rFonts w:asciiTheme="majorHAnsi" w:hAnsiTheme="majorHAnsi" w:cstheme="minorHAnsi"/>
          <w:b/>
        </w:rPr>
      </w:pPr>
      <w:r>
        <w:rPr>
          <w:rFonts w:asciiTheme="majorHAnsi" w:hAnsiTheme="majorHAnsi" w:cstheme="minorHAnsi"/>
          <w:b/>
        </w:rPr>
        <w:t>Terrenos</w:t>
      </w:r>
      <w:r w:rsidRPr="00455EFA">
        <w:rPr>
          <w:rFonts w:asciiTheme="majorHAnsi" w:hAnsiTheme="majorHAnsi" w:cstheme="minorHAnsi"/>
          <w:b/>
        </w:rPr>
        <w:t>.</w:t>
      </w:r>
    </w:p>
    <w:p w14:paraId="16DF49D2" w14:textId="5082293C" w:rsidR="009D7965" w:rsidRPr="00455EFA" w:rsidRDefault="009D7965" w:rsidP="008E1AB3">
      <w:pPr>
        <w:pStyle w:val="Sinespaciado"/>
        <w:spacing w:line="276" w:lineRule="auto"/>
        <w:ind w:firstLine="360"/>
        <w:jc w:val="both"/>
        <w:rPr>
          <w:rFonts w:asciiTheme="majorHAnsi" w:hAnsiTheme="majorHAnsi" w:cstheme="minorHAnsi"/>
        </w:rPr>
      </w:pPr>
      <w:r w:rsidRPr="00455EFA">
        <w:rPr>
          <w:rFonts w:asciiTheme="majorHAnsi" w:hAnsiTheme="majorHAnsi" w:cstheme="minorHAnsi"/>
        </w:rPr>
        <w:t>Se integra de la siguiente manera:</w:t>
      </w:r>
    </w:p>
    <w:p w14:paraId="0F1FC42D" w14:textId="77777777" w:rsidR="009D7965" w:rsidRPr="00455EFA" w:rsidRDefault="009D7965" w:rsidP="009D7965">
      <w:pPr>
        <w:pStyle w:val="Sinespaciado"/>
        <w:spacing w:line="276" w:lineRule="auto"/>
        <w:jc w:val="both"/>
        <w:rPr>
          <w:rFonts w:asciiTheme="majorHAnsi" w:hAnsiTheme="majorHAnsi" w:cstheme="minorHAnsi"/>
        </w:rPr>
      </w:pPr>
    </w:p>
    <w:tbl>
      <w:tblPr>
        <w:tblStyle w:val="Tabla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6529"/>
        <w:gridCol w:w="1843"/>
      </w:tblGrid>
      <w:tr w:rsidR="009D7965" w:rsidRPr="00455EFA" w14:paraId="488C5F48" w14:textId="77777777" w:rsidTr="00C83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50B59F61" w14:textId="77777777" w:rsidR="009D7965" w:rsidRPr="00455EFA" w:rsidRDefault="009D7965" w:rsidP="00C8352E">
            <w:pPr>
              <w:pStyle w:val="Sinespaciado"/>
              <w:spacing w:line="276" w:lineRule="auto"/>
              <w:jc w:val="center"/>
              <w:rPr>
                <w:rFonts w:asciiTheme="majorHAnsi" w:hAnsiTheme="majorHAnsi" w:cstheme="minorHAnsi"/>
              </w:rPr>
            </w:pPr>
            <w:r w:rsidRPr="00455EFA">
              <w:rPr>
                <w:rFonts w:asciiTheme="majorHAnsi" w:hAnsiTheme="majorHAnsi" w:cstheme="minorHAnsi"/>
              </w:rPr>
              <w:t>CUENTA CONTABLE</w:t>
            </w:r>
          </w:p>
        </w:tc>
        <w:tc>
          <w:tcPr>
            <w:tcW w:w="3242" w:type="pct"/>
          </w:tcPr>
          <w:p w14:paraId="62B02C72" w14:textId="77777777" w:rsidR="009D7965" w:rsidRPr="00455EFA" w:rsidRDefault="009D7965" w:rsidP="00C8352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915" w:type="pct"/>
          </w:tcPr>
          <w:p w14:paraId="1BA5F3F3" w14:textId="77777777" w:rsidR="009D7965" w:rsidRPr="00455EFA" w:rsidRDefault="009D7965" w:rsidP="00C8352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9D7965" w:rsidRPr="00455EFA" w14:paraId="043ECD68" w14:textId="77777777" w:rsidTr="00C83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4C303B3A" w14:textId="690148C4" w:rsidR="009D7965" w:rsidRPr="00455EFA" w:rsidRDefault="009D7965" w:rsidP="00C8352E">
            <w:pPr>
              <w:pStyle w:val="Sinespaciado"/>
              <w:spacing w:line="276" w:lineRule="auto"/>
              <w:jc w:val="center"/>
              <w:rPr>
                <w:rFonts w:asciiTheme="majorHAnsi" w:hAnsiTheme="majorHAnsi" w:cstheme="minorHAnsi"/>
              </w:rPr>
            </w:pPr>
            <w:r>
              <w:rPr>
                <w:rFonts w:asciiTheme="majorHAnsi" w:hAnsiTheme="majorHAnsi" w:cstheme="minorHAnsi"/>
              </w:rPr>
              <w:t>1231-1</w:t>
            </w:r>
          </w:p>
        </w:tc>
        <w:tc>
          <w:tcPr>
            <w:tcW w:w="3242" w:type="pct"/>
          </w:tcPr>
          <w:p w14:paraId="715CF363" w14:textId="662BEB04" w:rsidR="009D7965" w:rsidRPr="00455EFA" w:rsidRDefault="009D7965" w:rsidP="00C8352E">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Pr>
                <w:rFonts w:asciiTheme="majorHAnsi" w:hAnsiTheme="majorHAnsi" w:cstheme="minorHAnsi"/>
                <w:bCs/>
              </w:rPr>
              <w:t>TERRENOS URUAPAN</w:t>
            </w:r>
          </w:p>
        </w:tc>
        <w:tc>
          <w:tcPr>
            <w:tcW w:w="915" w:type="pct"/>
          </w:tcPr>
          <w:p w14:paraId="15F21C92" w14:textId="3A77836E" w:rsidR="009D7965" w:rsidRPr="00455EFA" w:rsidRDefault="009D7965" w:rsidP="00C8352E">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9D7965">
              <w:rPr>
                <w:rFonts w:asciiTheme="majorHAnsi" w:hAnsiTheme="majorHAnsi" w:cstheme="minorHAnsi"/>
                <w:bCs/>
              </w:rPr>
              <w:t>$14,995,278.84</w:t>
            </w:r>
          </w:p>
        </w:tc>
      </w:tr>
      <w:tr w:rsidR="009D7965" w:rsidRPr="00455EFA" w14:paraId="7D9829CC" w14:textId="77777777" w:rsidTr="00C8352E">
        <w:tc>
          <w:tcPr>
            <w:cnfStyle w:val="001000000000" w:firstRow="0" w:lastRow="0" w:firstColumn="1" w:lastColumn="0" w:oddVBand="0" w:evenVBand="0" w:oddHBand="0" w:evenHBand="0" w:firstRowFirstColumn="0" w:firstRowLastColumn="0" w:lastRowFirstColumn="0" w:lastRowLastColumn="0"/>
            <w:tcW w:w="843" w:type="pct"/>
          </w:tcPr>
          <w:p w14:paraId="785AC361" w14:textId="1F08255B" w:rsidR="009D7965" w:rsidRPr="00455EFA" w:rsidRDefault="009D7965" w:rsidP="00C8352E">
            <w:pPr>
              <w:pStyle w:val="Sinespaciado"/>
              <w:spacing w:line="276" w:lineRule="auto"/>
              <w:jc w:val="center"/>
              <w:rPr>
                <w:rFonts w:asciiTheme="majorHAnsi" w:hAnsiTheme="majorHAnsi" w:cstheme="minorHAnsi"/>
              </w:rPr>
            </w:pPr>
            <w:r>
              <w:rPr>
                <w:rFonts w:asciiTheme="majorHAnsi" w:hAnsiTheme="majorHAnsi" w:cstheme="minorHAnsi"/>
              </w:rPr>
              <w:t>1231</w:t>
            </w:r>
          </w:p>
        </w:tc>
        <w:tc>
          <w:tcPr>
            <w:tcW w:w="3242" w:type="pct"/>
          </w:tcPr>
          <w:p w14:paraId="4D064DB5" w14:textId="73406323" w:rsidR="009D7965" w:rsidRPr="00455EFA" w:rsidRDefault="009D7965" w:rsidP="00C8352E">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Pr>
                <w:rFonts w:asciiTheme="majorHAnsi" w:hAnsiTheme="majorHAnsi" w:cstheme="minorHAnsi"/>
                <w:b/>
                <w:bCs/>
              </w:rPr>
              <w:t>TERRENOS</w:t>
            </w:r>
            <w:r w:rsidRPr="00455EFA">
              <w:rPr>
                <w:rFonts w:asciiTheme="majorHAnsi" w:hAnsiTheme="majorHAnsi" w:cstheme="minorHAnsi"/>
                <w:b/>
                <w:bCs/>
              </w:rPr>
              <w:t xml:space="preserve"> TOTAL</w:t>
            </w:r>
          </w:p>
        </w:tc>
        <w:tc>
          <w:tcPr>
            <w:tcW w:w="915" w:type="pct"/>
          </w:tcPr>
          <w:p w14:paraId="05E00122" w14:textId="2BBD78F1" w:rsidR="009D7965" w:rsidRPr="00455EFA" w:rsidRDefault="009D7965" w:rsidP="00C8352E">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9D7965">
              <w:rPr>
                <w:rFonts w:asciiTheme="majorHAnsi" w:hAnsiTheme="majorHAnsi" w:cstheme="minorHAnsi"/>
                <w:b/>
                <w:bCs/>
              </w:rPr>
              <w:t>$14,995,278.84</w:t>
            </w:r>
          </w:p>
        </w:tc>
      </w:tr>
    </w:tbl>
    <w:p w14:paraId="782B8E8D" w14:textId="03BA5C5E" w:rsidR="009D7965" w:rsidRDefault="009D7965" w:rsidP="00DC4A44">
      <w:pPr>
        <w:pStyle w:val="Sinespaciado"/>
        <w:spacing w:line="276" w:lineRule="auto"/>
        <w:jc w:val="both"/>
        <w:rPr>
          <w:rFonts w:asciiTheme="majorHAnsi" w:hAnsiTheme="majorHAnsi" w:cstheme="minorHAnsi"/>
          <w:b/>
          <w:u w:val="single"/>
        </w:rPr>
      </w:pPr>
    </w:p>
    <w:p w14:paraId="1F7643B7" w14:textId="0366E365" w:rsidR="008E1AB3" w:rsidRDefault="008E1AB3" w:rsidP="00DC4A44">
      <w:pPr>
        <w:pStyle w:val="Sinespaciado"/>
        <w:spacing w:line="276" w:lineRule="auto"/>
        <w:jc w:val="both"/>
        <w:rPr>
          <w:rFonts w:asciiTheme="majorHAnsi" w:hAnsiTheme="majorHAnsi" w:cstheme="minorHAnsi"/>
          <w:b/>
          <w:u w:val="single"/>
        </w:rPr>
      </w:pPr>
    </w:p>
    <w:p w14:paraId="5BD05CE1" w14:textId="379B3A66" w:rsidR="00C80314" w:rsidRPr="00455EFA" w:rsidRDefault="00C80314" w:rsidP="008E1AB3">
      <w:pPr>
        <w:pStyle w:val="Sinespaciado"/>
        <w:numPr>
          <w:ilvl w:val="0"/>
          <w:numId w:val="39"/>
        </w:numPr>
        <w:spacing w:line="276" w:lineRule="auto"/>
        <w:jc w:val="both"/>
        <w:rPr>
          <w:rFonts w:asciiTheme="majorHAnsi" w:hAnsiTheme="majorHAnsi" w:cstheme="minorHAnsi"/>
          <w:b/>
        </w:rPr>
      </w:pPr>
      <w:r w:rsidRPr="00455EFA">
        <w:rPr>
          <w:rFonts w:asciiTheme="majorHAnsi" w:hAnsiTheme="majorHAnsi" w:cstheme="minorHAnsi"/>
          <w:b/>
        </w:rPr>
        <w:lastRenderedPageBreak/>
        <w:t>Bienes Inmuebles, Infraestructura y Construcciones en Proceso</w:t>
      </w:r>
      <w:r w:rsidR="00CC7BE9" w:rsidRPr="00455EFA">
        <w:rPr>
          <w:rFonts w:asciiTheme="majorHAnsi" w:hAnsiTheme="majorHAnsi" w:cstheme="minorHAnsi"/>
          <w:b/>
        </w:rPr>
        <w:t>.</w:t>
      </w:r>
    </w:p>
    <w:p w14:paraId="7276EFAD" w14:textId="7F3E1E67" w:rsidR="00EC3EDD" w:rsidRPr="00455EFA" w:rsidRDefault="00EC3EDD" w:rsidP="008E1AB3">
      <w:pPr>
        <w:pStyle w:val="Sinespaciado"/>
        <w:spacing w:line="276" w:lineRule="auto"/>
        <w:ind w:firstLine="360"/>
        <w:jc w:val="both"/>
        <w:rPr>
          <w:rFonts w:asciiTheme="majorHAnsi" w:hAnsiTheme="majorHAnsi" w:cstheme="minorHAnsi"/>
        </w:rPr>
      </w:pPr>
      <w:r w:rsidRPr="00455EFA">
        <w:rPr>
          <w:rFonts w:asciiTheme="majorHAnsi" w:hAnsiTheme="majorHAnsi" w:cstheme="minorHAnsi"/>
        </w:rPr>
        <w:t>Se integra de la siguiente manera:</w:t>
      </w:r>
    </w:p>
    <w:p w14:paraId="57D5C033" w14:textId="77777777" w:rsidR="00EC3EDD" w:rsidRPr="00455EFA" w:rsidRDefault="00EC3EDD" w:rsidP="00202495">
      <w:pPr>
        <w:pStyle w:val="Sinespaciado"/>
        <w:spacing w:line="276" w:lineRule="auto"/>
        <w:jc w:val="both"/>
        <w:rPr>
          <w:rFonts w:asciiTheme="majorHAnsi" w:hAnsiTheme="majorHAnsi" w:cstheme="minorHAnsi"/>
        </w:rPr>
      </w:pPr>
    </w:p>
    <w:tbl>
      <w:tblPr>
        <w:tblStyle w:val="Tabla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6399"/>
        <w:gridCol w:w="2104"/>
      </w:tblGrid>
      <w:tr w:rsidR="00227BD5" w:rsidRPr="00455EFA" w14:paraId="66FA2E26" w14:textId="77777777" w:rsidTr="00FF2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7C20597E" w14:textId="53C14D6B" w:rsidR="00227BD5" w:rsidRPr="00455EFA" w:rsidRDefault="00227BD5" w:rsidP="00202495">
            <w:pPr>
              <w:pStyle w:val="Sinespaciado"/>
              <w:spacing w:line="276" w:lineRule="auto"/>
              <w:jc w:val="center"/>
              <w:rPr>
                <w:rFonts w:asciiTheme="majorHAnsi" w:hAnsiTheme="majorHAnsi" w:cstheme="minorHAnsi"/>
              </w:rPr>
            </w:pPr>
            <w:r w:rsidRPr="00455EFA">
              <w:rPr>
                <w:rFonts w:asciiTheme="majorHAnsi" w:hAnsiTheme="majorHAnsi" w:cstheme="minorHAnsi"/>
              </w:rPr>
              <w:t>CUENTA CONTABLE</w:t>
            </w:r>
          </w:p>
        </w:tc>
        <w:tc>
          <w:tcPr>
            <w:tcW w:w="3242" w:type="pct"/>
          </w:tcPr>
          <w:p w14:paraId="3E3B4436" w14:textId="15FBE8D8" w:rsidR="00227BD5" w:rsidRPr="00455EFA" w:rsidRDefault="00227BD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915" w:type="pct"/>
          </w:tcPr>
          <w:p w14:paraId="02B4A3BD" w14:textId="335E69E2" w:rsidR="00227BD5" w:rsidRPr="00455EFA" w:rsidRDefault="00227BD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FF23A1" w:rsidRPr="00455EFA" w14:paraId="2D36A539" w14:textId="77777777" w:rsidTr="00FF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59F2B6C4" w14:textId="769AD173" w:rsidR="00FF23A1" w:rsidRPr="00455EFA" w:rsidRDefault="00CB4B51" w:rsidP="00202495">
            <w:pPr>
              <w:pStyle w:val="Sinespaciado"/>
              <w:spacing w:line="276" w:lineRule="auto"/>
              <w:jc w:val="center"/>
              <w:rPr>
                <w:rFonts w:asciiTheme="majorHAnsi" w:hAnsiTheme="majorHAnsi" w:cstheme="minorHAnsi"/>
              </w:rPr>
            </w:pPr>
            <w:r w:rsidRPr="00455EFA">
              <w:rPr>
                <w:rFonts w:asciiTheme="majorHAnsi" w:hAnsiTheme="majorHAnsi" w:cstheme="minorHAnsi"/>
              </w:rPr>
              <w:t>1236-2</w:t>
            </w:r>
          </w:p>
        </w:tc>
        <w:tc>
          <w:tcPr>
            <w:tcW w:w="3242" w:type="pct"/>
          </w:tcPr>
          <w:p w14:paraId="4F5A6235" w14:textId="2C81B6D3" w:rsidR="00FF23A1" w:rsidRPr="00455EFA" w:rsidRDefault="00FF23A1" w:rsidP="00FF23A1">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E1AB3">
              <w:rPr>
                <w:rFonts w:asciiTheme="majorHAnsi" w:hAnsiTheme="majorHAnsi" w:cstheme="minorHAnsi"/>
                <w:bCs/>
                <w:sz w:val="20"/>
              </w:rPr>
              <w:t>OTROS SITIOS Y EDIFICACIONES DE INFRAESTRUCTURA PUBLICA</w:t>
            </w:r>
          </w:p>
        </w:tc>
        <w:tc>
          <w:tcPr>
            <w:tcW w:w="915" w:type="pct"/>
          </w:tcPr>
          <w:p w14:paraId="59765F66" w14:textId="1F6C6833" w:rsidR="00FF23A1" w:rsidRPr="00455EFA" w:rsidRDefault="00252A94"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252A94">
              <w:rPr>
                <w:rFonts w:asciiTheme="majorHAnsi" w:hAnsiTheme="majorHAnsi" w:cstheme="minorHAnsi"/>
                <w:bCs/>
              </w:rPr>
              <w:t>$1,271,732,631.62</w:t>
            </w:r>
          </w:p>
        </w:tc>
      </w:tr>
      <w:tr w:rsidR="00227BD5" w:rsidRPr="00455EFA" w14:paraId="2F040C79" w14:textId="77777777" w:rsidTr="00FF23A1">
        <w:tc>
          <w:tcPr>
            <w:cnfStyle w:val="001000000000" w:firstRow="0" w:lastRow="0" w:firstColumn="1" w:lastColumn="0" w:oddVBand="0" w:evenVBand="0" w:oddHBand="0" w:evenHBand="0" w:firstRowFirstColumn="0" w:firstRowLastColumn="0" w:lastRowFirstColumn="0" w:lastRowLastColumn="0"/>
            <w:tcW w:w="843" w:type="pct"/>
          </w:tcPr>
          <w:p w14:paraId="54F27DA6" w14:textId="64044D0D" w:rsidR="00227BD5" w:rsidRPr="00455EFA" w:rsidRDefault="00CB4B51" w:rsidP="00202495">
            <w:pPr>
              <w:pStyle w:val="Sinespaciado"/>
              <w:spacing w:line="276" w:lineRule="auto"/>
              <w:jc w:val="center"/>
              <w:rPr>
                <w:rFonts w:asciiTheme="majorHAnsi" w:hAnsiTheme="majorHAnsi" w:cstheme="minorHAnsi"/>
              </w:rPr>
            </w:pPr>
            <w:r w:rsidRPr="00455EFA">
              <w:rPr>
                <w:rFonts w:asciiTheme="majorHAnsi" w:hAnsiTheme="majorHAnsi" w:cstheme="minorHAnsi"/>
              </w:rPr>
              <w:t>1236</w:t>
            </w:r>
          </w:p>
        </w:tc>
        <w:tc>
          <w:tcPr>
            <w:tcW w:w="3242" w:type="pct"/>
          </w:tcPr>
          <w:p w14:paraId="76A663C7" w14:textId="79F52033" w:rsidR="00227BD5" w:rsidRPr="00455EFA" w:rsidRDefault="00CB4B51"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455EFA">
              <w:rPr>
                <w:rFonts w:asciiTheme="majorHAnsi" w:hAnsiTheme="majorHAnsi" w:cstheme="minorHAnsi"/>
                <w:b/>
                <w:bCs/>
              </w:rPr>
              <w:t xml:space="preserve">CONSTRUCCIONES EN PROCESO EN BIENES PROPIOS </w:t>
            </w:r>
            <w:r w:rsidR="00227BD5" w:rsidRPr="00455EFA">
              <w:rPr>
                <w:rFonts w:asciiTheme="majorHAnsi" w:hAnsiTheme="majorHAnsi" w:cstheme="minorHAnsi"/>
                <w:b/>
                <w:bCs/>
              </w:rPr>
              <w:t>TOTAL</w:t>
            </w:r>
          </w:p>
        </w:tc>
        <w:tc>
          <w:tcPr>
            <w:tcW w:w="915" w:type="pct"/>
          </w:tcPr>
          <w:p w14:paraId="684EB85F" w14:textId="458E13DE" w:rsidR="00227BD5" w:rsidRPr="00455EFA" w:rsidRDefault="00252A94"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252A94">
              <w:rPr>
                <w:rFonts w:asciiTheme="majorHAnsi" w:hAnsiTheme="majorHAnsi" w:cstheme="minorHAnsi"/>
                <w:b/>
                <w:bCs/>
              </w:rPr>
              <w:t>$1,271,732,631.62</w:t>
            </w:r>
          </w:p>
        </w:tc>
      </w:tr>
    </w:tbl>
    <w:p w14:paraId="63D7D1CE" w14:textId="77777777" w:rsidR="00D978B9" w:rsidRPr="00455EFA" w:rsidRDefault="00D978B9" w:rsidP="00202495">
      <w:pPr>
        <w:pStyle w:val="Sinespaciado"/>
        <w:spacing w:line="276" w:lineRule="auto"/>
        <w:jc w:val="both"/>
        <w:rPr>
          <w:rFonts w:asciiTheme="majorHAnsi" w:hAnsiTheme="majorHAnsi" w:cs="Arial"/>
          <w:sz w:val="20"/>
          <w:szCs w:val="20"/>
        </w:rPr>
      </w:pPr>
    </w:p>
    <w:p w14:paraId="7C26D879" w14:textId="77777777" w:rsidR="00557822" w:rsidRDefault="00557822" w:rsidP="00202495">
      <w:pPr>
        <w:pStyle w:val="Sinespaciado"/>
        <w:spacing w:line="276" w:lineRule="auto"/>
        <w:jc w:val="both"/>
        <w:rPr>
          <w:rFonts w:asciiTheme="majorHAnsi" w:hAnsiTheme="majorHAnsi" w:cstheme="minorHAnsi"/>
          <w:b/>
        </w:rPr>
      </w:pPr>
    </w:p>
    <w:p w14:paraId="474C831D" w14:textId="0C533FD3" w:rsidR="00FF23A1" w:rsidRDefault="002C128A" w:rsidP="008E1AB3">
      <w:pPr>
        <w:pStyle w:val="Sinespaciado"/>
        <w:numPr>
          <w:ilvl w:val="0"/>
          <w:numId w:val="39"/>
        </w:numPr>
        <w:spacing w:line="276" w:lineRule="auto"/>
        <w:jc w:val="both"/>
        <w:rPr>
          <w:rFonts w:asciiTheme="majorHAnsi" w:hAnsiTheme="majorHAnsi" w:cs="Arial"/>
          <w:sz w:val="20"/>
          <w:szCs w:val="20"/>
        </w:rPr>
      </w:pPr>
      <w:r w:rsidRPr="00455EFA">
        <w:rPr>
          <w:rFonts w:asciiTheme="majorHAnsi" w:hAnsiTheme="majorHAnsi" w:cstheme="minorHAnsi"/>
          <w:b/>
        </w:rPr>
        <w:t>Bien</w:t>
      </w:r>
      <w:r>
        <w:rPr>
          <w:rFonts w:asciiTheme="majorHAnsi" w:hAnsiTheme="majorHAnsi" w:cstheme="minorHAnsi"/>
          <w:b/>
        </w:rPr>
        <w:t xml:space="preserve">es </w:t>
      </w:r>
      <w:r w:rsidRPr="00455EFA">
        <w:rPr>
          <w:rFonts w:asciiTheme="majorHAnsi" w:hAnsiTheme="majorHAnsi" w:cstheme="minorHAnsi"/>
          <w:b/>
        </w:rPr>
        <w:t>muebles</w:t>
      </w:r>
    </w:p>
    <w:p w14:paraId="0B5868A9" w14:textId="326E598D" w:rsidR="002C128A" w:rsidRPr="00455EFA" w:rsidRDefault="002C128A" w:rsidP="008E1AB3">
      <w:pPr>
        <w:pStyle w:val="Sinespaciado"/>
        <w:spacing w:line="276" w:lineRule="auto"/>
        <w:ind w:firstLine="360"/>
        <w:jc w:val="both"/>
        <w:rPr>
          <w:rFonts w:asciiTheme="majorHAnsi" w:hAnsiTheme="majorHAnsi" w:cstheme="minorHAnsi"/>
        </w:rPr>
      </w:pPr>
      <w:r w:rsidRPr="00455EFA">
        <w:rPr>
          <w:rFonts w:asciiTheme="majorHAnsi" w:hAnsiTheme="majorHAnsi" w:cstheme="minorHAnsi"/>
        </w:rPr>
        <w:t>Se integra de la siguiente manera:</w:t>
      </w:r>
    </w:p>
    <w:p w14:paraId="59B3C846" w14:textId="77777777" w:rsidR="002C128A" w:rsidRPr="00455EFA" w:rsidRDefault="002C128A" w:rsidP="002C128A">
      <w:pPr>
        <w:pStyle w:val="Sinespaciado"/>
        <w:spacing w:line="276" w:lineRule="auto"/>
        <w:jc w:val="both"/>
        <w:rPr>
          <w:rFonts w:asciiTheme="majorHAnsi" w:hAnsiTheme="majorHAnsi" w:cstheme="minorHAnsi"/>
        </w:rPr>
      </w:pPr>
    </w:p>
    <w:tbl>
      <w:tblPr>
        <w:tblStyle w:val="Tabla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6529"/>
        <w:gridCol w:w="1843"/>
      </w:tblGrid>
      <w:tr w:rsidR="002C128A" w:rsidRPr="00455EFA" w14:paraId="2071E349" w14:textId="77777777" w:rsidTr="00CC5C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61171E10" w14:textId="77777777" w:rsidR="002C128A" w:rsidRPr="00455EFA" w:rsidRDefault="002C128A" w:rsidP="00CC5C90">
            <w:pPr>
              <w:pStyle w:val="Sinespaciado"/>
              <w:spacing w:line="276" w:lineRule="auto"/>
              <w:jc w:val="center"/>
              <w:rPr>
                <w:rFonts w:asciiTheme="majorHAnsi" w:hAnsiTheme="majorHAnsi" w:cstheme="minorHAnsi"/>
              </w:rPr>
            </w:pPr>
            <w:r w:rsidRPr="00455EFA">
              <w:rPr>
                <w:rFonts w:asciiTheme="majorHAnsi" w:hAnsiTheme="majorHAnsi" w:cstheme="minorHAnsi"/>
              </w:rPr>
              <w:t>CUENTA CONTABLE</w:t>
            </w:r>
          </w:p>
        </w:tc>
        <w:tc>
          <w:tcPr>
            <w:tcW w:w="3242" w:type="pct"/>
          </w:tcPr>
          <w:p w14:paraId="4EE93696" w14:textId="77777777" w:rsidR="002C128A" w:rsidRPr="00455EFA" w:rsidRDefault="002C128A" w:rsidP="00CC5C9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915" w:type="pct"/>
          </w:tcPr>
          <w:p w14:paraId="63DFEC1C" w14:textId="77777777" w:rsidR="002C128A" w:rsidRPr="00455EFA" w:rsidRDefault="002C128A" w:rsidP="00CC5C9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824A01" w:rsidRPr="00455EFA" w14:paraId="255623CF" w14:textId="77777777" w:rsidTr="00CC5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51E7DAF1" w14:textId="317014CC" w:rsidR="00824A01" w:rsidRDefault="00824A01" w:rsidP="00CC5C90">
            <w:pPr>
              <w:pStyle w:val="Sinespaciado"/>
              <w:spacing w:line="276" w:lineRule="auto"/>
              <w:jc w:val="center"/>
              <w:rPr>
                <w:rFonts w:asciiTheme="majorHAnsi" w:hAnsiTheme="majorHAnsi" w:cstheme="minorHAnsi"/>
              </w:rPr>
            </w:pPr>
            <w:r>
              <w:rPr>
                <w:rFonts w:asciiTheme="majorHAnsi" w:hAnsiTheme="majorHAnsi" w:cstheme="minorHAnsi"/>
              </w:rPr>
              <w:t>1241-1</w:t>
            </w:r>
          </w:p>
        </w:tc>
        <w:tc>
          <w:tcPr>
            <w:tcW w:w="3242" w:type="pct"/>
          </w:tcPr>
          <w:p w14:paraId="46C73FB8" w14:textId="5EBD79DD" w:rsidR="00824A01" w:rsidRDefault="00824A01" w:rsidP="00834E3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Pr>
                <w:rFonts w:asciiTheme="majorHAnsi" w:hAnsiTheme="majorHAnsi" w:cstheme="minorHAnsi"/>
                <w:bCs/>
              </w:rPr>
              <w:t>MUEBLES DE OFICINA Y ESTANTERIA</w:t>
            </w:r>
          </w:p>
        </w:tc>
        <w:tc>
          <w:tcPr>
            <w:tcW w:w="915" w:type="pct"/>
          </w:tcPr>
          <w:p w14:paraId="64E44C75" w14:textId="3BD151B8" w:rsidR="00824A01" w:rsidRPr="00834E3F" w:rsidRDefault="00824A01" w:rsidP="00CC5C90">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Pr>
                <w:rFonts w:asciiTheme="majorHAnsi" w:hAnsiTheme="majorHAnsi" w:cstheme="minorHAnsi"/>
                <w:bCs/>
              </w:rPr>
              <w:t>$78,963.80</w:t>
            </w:r>
          </w:p>
        </w:tc>
      </w:tr>
      <w:tr w:rsidR="00824A01" w:rsidRPr="00455EFA" w14:paraId="01B5BC92" w14:textId="77777777" w:rsidTr="00CC5C90">
        <w:tc>
          <w:tcPr>
            <w:cnfStyle w:val="001000000000" w:firstRow="0" w:lastRow="0" w:firstColumn="1" w:lastColumn="0" w:oddVBand="0" w:evenVBand="0" w:oddHBand="0" w:evenHBand="0" w:firstRowFirstColumn="0" w:firstRowLastColumn="0" w:lastRowFirstColumn="0" w:lastRowLastColumn="0"/>
            <w:tcW w:w="843" w:type="pct"/>
          </w:tcPr>
          <w:p w14:paraId="46F9EC0C" w14:textId="787484C4" w:rsidR="00824A01" w:rsidRDefault="00824A01" w:rsidP="00CC5C90">
            <w:pPr>
              <w:pStyle w:val="Sinespaciado"/>
              <w:spacing w:line="276" w:lineRule="auto"/>
              <w:jc w:val="center"/>
              <w:rPr>
                <w:rFonts w:asciiTheme="majorHAnsi" w:hAnsiTheme="majorHAnsi" w:cstheme="minorHAnsi"/>
              </w:rPr>
            </w:pPr>
            <w:r>
              <w:rPr>
                <w:rFonts w:asciiTheme="majorHAnsi" w:hAnsiTheme="majorHAnsi" w:cstheme="minorHAnsi"/>
              </w:rPr>
              <w:t>1241-3</w:t>
            </w:r>
          </w:p>
        </w:tc>
        <w:tc>
          <w:tcPr>
            <w:tcW w:w="3242" w:type="pct"/>
          </w:tcPr>
          <w:p w14:paraId="7CE15994" w14:textId="23BE1647" w:rsidR="00824A01" w:rsidRDefault="00824A01" w:rsidP="00834E3F">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Pr>
                <w:rFonts w:asciiTheme="majorHAnsi" w:hAnsiTheme="majorHAnsi" w:cstheme="minorHAnsi"/>
                <w:bCs/>
              </w:rPr>
              <w:t>EQUIPO DE COMPUTO Y DE TECNOLOGIAS DE LA INFORMACION</w:t>
            </w:r>
          </w:p>
        </w:tc>
        <w:tc>
          <w:tcPr>
            <w:tcW w:w="915" w:type="pct"/>
          </w:tcPr>
          <w:p w14:paraId="6C367F12" w14:textId="512D5336" w:rsidR="00824A01" w:rsidRPr="00834E3F" w:rsidRDefault="00824A01" w:rsidP="00CC5C90">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Pr>
                <w:rFonts w:asciiTheme="majorHAnsi" w:hAnsiTheme="majorHAnsi" w:cstheme="minorHAnsi"/>
                <w:bCs/>
              </w:rPr>
              <w:t>$89,846.28</w:t>
            </w:r>
          </w:p>
        </w:tc>
      </w:tr>
      <w:tr w:rsidR="002C128A" w:rsidRPr="00455EFA" w14:paraId="1B440877" w14:textId="77777777" w:rsidTr="00CC5C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tcPr>
          <w:p w14:paraId="4C293DB0" w14:textId="1CAC6ED0" w:rsidR="002C128A" w:rsidRPr="00455EFA" w:rsidRDefault="002C128A" w:rsidP="00CC5C90">
            <w:pPr>
              <w:pStyle w:val="Sinespaciado"/>
              <w:spacing w:line="276" w:lineRule="auto"/>
              <w:jc w:val="center"/>
              <w:rPr>
                <w:rFonts w:asciiTheme="majorHAnsi" w:hAnsiTheme="majorHAnsi" w:cstheme="minorHAnsi"/>
              </w:rPr>
            </w:pPr>
            <w:r>
              <w:rPr>
                <w:rFonts w:asciiTheme="majorHAnsi" w:hAnsiTheme="majorHAnsi" w:cstheme="minorHAnsi"/>
              </w:rPr>
              <w:t>1244-1</w:t>
            </w:r>
          </w:p>
        </w:tc>
        <w:tc>
          <w:tcPr>
            <w:tcW w:w="3242" w:type="pct"/>
          </w:tcPr>
          <w:p w14:paraId="65305E6E" w14:textId="7C4AAF52" w:rsidR="002C128A" w:rsidRPr="00455EFA" w:rsidRDefault="00834E3F" w:rsidP="00834E3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Pr>
                <w:rFonts w:asciiTheme="majorHAnsi" w:hAnsiTheme="majorHAnsi" w:cstheme="minorHAnsi"/>
                <w:bCs/>
              </w:rPr>
              <w:t>VEHICULOS Y EQUIPO TERRESTRE</w:t>
            </w:r>
          </w:p>
        </w:tc>
        <w:tc>
          <w:tcPr>
            <w:tcW w:w="915" w:type="pct"/>
          </w:tcPr>
          <w:p w14:paraId="0BA38578" w14:textId="1A72BD5E" w:rsidR="002C128A" w:rsidRPr="00455EFA" w:rsidRDefault="00834E3F" w:rsidP="00CC5C90">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834E3F">
              <w:rPr>
                <w:rFonts w:asciiTheme="majorHAnsi" w:hAnsiTheme="majorHAnsi" w:cstheme="minorHAnsi"/>
                <w:bCs/>
              </w:rPr>
              <w:t>$464,470.00</w:t>
            </w:r>
          </w:p>
        </w:tc>
      </w:tr>
      <w:tr w:rsidR="002C128A" w:rsidRPr="00455EFA" w14:paraId="607DD4B8" w14:textId="77777777" w:rsidTr="00CC5C90">
        <w:tc>
          <w:tcPr>
            <w:cnfStyle w:val="001000000000" w:firstRow="0" w:lastRow="0" w:firstColumn="1" w:lastColumn="0" w:oddVBand="0" w:evenVBand="0" w:oddHBand="0" w:evenHBand="0" w:firstRowFirstColumn="0" w:firstRowLastColumn="0" w:lastRowFirstColumn="0" w:lastRowLastColumn="0"/>
            <w:tcW w:w="843" w:type="pct"/>
          </w:tcPr>
          <w:p w14:paraId="1C0575BB" w14:textId="04BED5F3" w:rsidR="002C128A" w:rsidRPr="00455EFA" w:rsidRDefault="00824A01" w:rsidP="00CC5C90">
            <w:pPr>
              <w:pStyle w:val="Sinespaciado"/>
              <w:spacing w:line="276" w:lineRule="auto"/>
              <w:jc w:val="center"/>
              <w:rPr>
                <w:rFonts w:asciiTheme="majorHAnsi" w:hAnsiTheme="majorHAnsi" w:cstheme="minorHAnsi"/>
              </w:rPr>
            </w:pPr>
            <w:r>
              <w:rPr>
                <w:rFonts w:asciiTheme="majorHAnsi" w:hAnsiTheme="majorHAnsi" w:cstheme="minorHAnsi"/>
              </w:rPr>
              <w:t>1240</w:t>
            </w:r>
          </w:p>
        </w:tc>
        <w:tc>
          <w:tcPr>
            <w:tcW w:w="3242" w:type="pct"/>
          </w:tcPr>
          <w:p w14:paraId="188238C3" w14:textId="387FC8E7" w:rsidR="002C128A" w:rsidRPr="00455EFA" w:rsidRDefault="00824A01" w:rsidP="00CC5C90">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Pr>
                <w:rFonts w:asciiTheme="majorHAnsi" w:hAnsiTheme="majorHAnsi" w:cstheme="minorHAnsi"/>
                <w:b/>
                <w:bCs/>
              </w:rPr>
              <w:t>BIENES MUEBLES</w:t>
            </w:r>
            <w:r w:rsidR="002C128A" w:rsidRPr="00455EFA">
              <w:rPr>
                <w:rFonts w:asciiTheme="majorHAnsi" w:hAnsiTheme="majorHAnsi" w:cstheme="minorHAnsi"/>
                <w:b/>
                <w:bCs/>
              </w:rPr>
              <w:t xml:space="preserve"> TOTAL</w:t>
            </w:r>
          </w:p>
        </w:tc>
        <w:tc>
          <w:tcPr>
            <w:tcW w:w="915" w:type="pct"/>
          </w:tcPr>
          <w:p w14:paraId="56C862A9" w14:textId="72042280" w:rsidR="002C128A" w:rsidRPr="00455EFA" w:rsidRDefault="00824A01" w:rsidP="00CC5C90">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824A01">
              <w:rPr>
                <w:rFonts w:asciiTheme="majorHAnsi" w:hAnsiTheme="majorHAnsi" w:cstheme="minorHAnsi"/>
                <w:b/>
                <w:bCs/>
              </w:rPr>
              <w:t>$633,280.08</w:t>
            </w:r>
          </w:p>
        </w:tc>
      </w:tr>
    </w:tbl>
    <w:p w14:paraId="34D9BE1C" w14:textId="6E80F67C" w:rsidR="002C128A" w:rsidRDefault="002C128A" w:rsidP="00202495">
      <w:pPr>
        <w:pStyle w:val="Sinespaciado"/>
        <w:spacing w:line="276" w:lineRule="auto"/>
        <w:jc w:val="both"/>
        <w:rPr>
          <w:rFonts w:asciiTheme="majorHAnsi" w:hAnsiTheme="majorHAnsi" w:cs="Arial"/>
          <w:sz w:val="20"/>
          <w:szCs w:val="20"/>
        </w:rPr>
      </w:pPr>
    </w:p>
    <w:p w14:paraId="55B2CFC2" w14:textId="230DAFDC" w:rsidR="00161119" w:rsidRPr="008E1AB3" w:rsidRDefault="00161119" w:rsidP="005524D7">
      <w:pPr>
        <w:pStyle w:val="Sinespaciado"/>
        <w:spacing w:line="276" w:lineRule="auto"/>
        <w:jc w:val="both"/>
        <w:rPr>
          <w:rFonts w:asciiTheme="majorHAnsi" w:hAnsiTheme="majorHAnsi" w:cstheme="minorHAnsi"/>
          <w:b/>
          <w:sz w:val="24"/>
        </w:rPr>
      </w:pPr>
      <w:r w:rsidRPr="008E1AB3">
        <w:rPr>
          <w:rFonts w:asciiTheme="majorHAnsi" w:hAnsiTheme="majorHAnsi" w:cstheme="minorHAnsi"/>
          <w:b/>
          <w:sz w:val="24"/>
        </w:rPr>
        <w:t>Pasivo</w:t>
      </w:r>
    </w:p>
    <w:p w14:paraId="47D92A2E" w14:textId="77777777" w:rsidR="00161119" w:rsidRPr="008E1AB3" w:rsidRDefault="00161119" w:rsidP="005524D7">
      <w:pPr>
        <w:pStyle w:val="Sinespaciado"/>
        <w:spacing w:line="276" w:lineRule="auto"/>
        <w:jc w:val="both"/>
        <w:rPr>
          <w:rFonts w:asciiTheme="majorHAnsi" w:hAnsiTheme="majorHAnsi" w:cstheme="minorHAnsi"/>
          <w:b/>
          <w:sz w:val="24"/>
          <w:u w:val="single"/>
        </w:rPr>
      </w:pPr>
      <w:r w:rsidRPr="008E1AB3">
        <w:rPr>
          <w:rFonts w:asciiTheme="majorHAnsi" w:hAnsiTheme="majorHAnsi" w:cstheme="minorHAnsi"/>
          <w:b/>
          <w:sz w:val="24"/>
          <w:u w:val="single"/>
        </w:rPr>
        <w:t>Pasivo Circulante</w:t>
      </w:r>
    </w:p>
    <w:p w14:paraId="71340558" w14:textId="77777777" w:rsidR="003B5B2C" w:rsidRPr="00455EFA" w:rsidRDefault="003B5B2C" w:rsidP="005524D7">
      <w:pPr>
        <w:pStyle w:val="Sinespaciado"/>
        <w:spacing w:line="276" w:lineRule="auto"/>
        <w:jc w:val="both"/>
        <w:rPr>
          <w:rFonts w:asciiTheme="majorHAnsi" w:hAnsiTheme="majorHAnsi" w:cstheme="minorHAnsi"/>
          <w:b/>
        </w:rPr>
      </w:pPr>
    </w:p>
    <w:p w14:paraId="73BDEA9D" w14:textId="77777777" w:rsidR="003B5B2C" w:rsidRPr="00455EFA" w:rsidRDefault="003B5B2C" w:rsidP="005524D7">
      <w:pPr>
        <w:pStyle w:val="Sinespaciado"/>
        <w:spacing w:line="276" w:lineRule="auto"/>
        <w:jc w:val="both"/>
        <w:rPr>
          <w:rFonts w:asciiTheme="majorHAnsi" w:hAnsiTheme="majorHAnsi" w:cstheme="minorHAnsi"/>
        </w:rPr>
      </w:pPr>
      <w:r w:rsidRPr="00455EFA">
        <w:rPr>
          <w:rFonts w:asciiTheme="majorHAnsi" w:hAnsiTheme="majorHAnsi" w:cstheme="minorHAnsi"/>
        </w:rPr>
        <w:t>Destacan entre las principales partidas del Pasivo Circulante las siguientes:</w:t>
      </w:r>
    </w:p>
    <w:p w14:paraId="57DE8DBB" w14:textId="77777777" w:rsidR="003B5B2C" w:rsidRPr="00455EFA" w:rsidRDefault="003B5B2C" w:rsidP="005524D7">
      <w:pPr>
        <w:pStyle w:val="Sinespaciado"/>
        <w:spacing w:line="276" w:lineRule="auto"/>
        <w:jc w:val="both"/>
        <w:rPr>
          <w:rFonts w:asciiTheme="majorHAnsi" w:hAnsiTheme="majorHAnsi" w:cstheme="minorHAnsi"/>
        </w:rPr>
      </w:pPr>
    </w:p>
    <w:tbl>
      <w:tblPr>
        <w:tblStyle w:val="Tablanorm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6827"/>
        <w:gridCol w:w="1922"/>
      </w:tblGrid>
      <w:tr w:rsidR="008264CE" w:rsidRPr="00455EFA" w14:paraId="162DC7DA" w14:textId="77777777" w:rsidTr="00CD68F2">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76" w:type="pct"/>
          </w:tcPr>
          <w:p w14:paraId="54618EBB" w14:textId="17C6AE9B" w:rsidR="008264CE" w:rsidRPr="00455EFA" w:rsidRDefault="008264CE" w:rsidP="005524D7">
            <w:pPr>
              <w:pStyle w:val="Sinespaciado"/>
              <w:spacing w:line="276" w:lineRule="auto"/>
              <w:jc w:val="center"/>
              <w:rPr>
                <w:rFonts w:asciiTheme="majorHAnsi" w:hAnsiTheme="majorHAnsi" w:cstheme="minorHAnsi"/>
              </w:rPr>
            </w:pPr>
            <w:r w:rsidRPr="00455EFA">
              <w:rPr>
                <w:rFonts w:asciiTheme="majorHAnsi" w:hAnsiTheme="majorHAnsi" w:cstheme="minorHAnsi"/>
              </w:rPr>
              <w:t>CUENTA CONTABLE</w:t>
            </w:r>
          </w:p>
        </w:tc>
        <w:tc>
          <w:tcPr>
            <w:tcW w:w="3410" w:type="pct"/>
          </w:tcPr>
          <w:p w14:paraId="0FF03327" w14:textId="33B8D21E" w:rsidR="008264CE" w:rsidRPr="00455EFA" w:rsidRDefault="008264C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915" w:type="pct"/>
          </w:tcPr>
          <w:p w14:paraId="0CE70815" w14:textId="77777777" w:rsidR="008264CE" w:rsidRPr="00455EFA" w:rsidRDefault="008264C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8264CE" w:rsidRPr="00455EFA" w14:paraId="279C382F" w14:textId="77777777" w:rsidTr="00CD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6" w:type="pct"/>
          </w:tcPr>
          <w:p w14:paraId="7ED29CCA" w14:textId="5A0E7D20" w:rsidR="008264CE" w:rsidRPr="00455EFA" w:rsidRDefault="007809B1" w:rsidP="005524D7">
            <w:pPr>
              <w:pStyle w:val="Sinespaciado"/>
              <w:spacing w:line="276" w:lineRule="auto"/>
              <w:rPr>
                <w:rFonts w:asciiTheme="majorHAnsi" w:hAnsiTheme="majorHAnsi" w:cstheme="minorHAnsi"/>
                <w:bCs w:val="0"/>
              </w:rPr>
            </w:pPr>
            <w:r w:rsidRPr="00455EFA">
              <w:rPr>
                <w:rFonts w:asciiTheme="majorHAnsi" w:hAnsiTheme="majorHAnsi" w:cstheme="minorHAnsi"/>
                <w:bCs w:val="0"/>
              </w:rPr>
              <w:t>2100</w:t>
            </w:r>
          </w:p>
        </w:tc>
        <w:tc>
          <w:tcPr>
            <w:tcW w:w="3410" w:type="pct"/>
          </w:tcPr>
          <w:p w14:paraId="17FE71EE" w14:textId="5141A1A6" w:rsidR="008264CE" w:rsidRPr="00455EFA"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rPr>
            </w:pPr>
            <w:r w:rsidRPr="00455EFA">
              <w:rPr>
                <w:rFonts w:asciiTheme="majorHAnsi" w:hAnsiTheme="majorHAnsi" w:cstheme="minorHAnsi"/>
                <w:b/>
              </w:rPr>
              <w:t>SUMA PASIVO CIRCULANTE</w:t>
            </w:r>
          </w:p>
        </w:tc>
        <w:tc>
          <w:tcPr>
            <w:tcW w:w="915" w:type="pct"/>
          </w:tcPr>
          <w:p w14:paraId="17656339" w14:textId="45E09689" w:rsidR="008264CE" w:rsidRPr="00455EFA" w:rsidRDefault="00BB08CD" w:rsidP="00FF23A1">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rPr>
            </w:pPr>
            <w:r w:rsidRPr="00BB08CD">
              <w:rPr>
                <w:rFonts w:asciiTheme="majorHAnsi" w:hAnsiTheme="majorHAnsi" w:cstheme="minorHAnsi"/>
                <w:b/>
              </w:rPr>
              <w:t>$113,206,758.20</w:t>
            </w:r>
          </w:p>
        </w:tc>
      </w:tr>
    </w:tbl>
    <w:p w14:paraId="3C7C23BF" w14:textId="48B4C312" w:rsidR="00864C68" w:rsidRDefault="00864C68" w:rsidP="005524D7">
      <w:pPr>
        <w:pStyle w:val="Sinespaciado"/>
        <w:spacing w:line="276" w:lineRule="auto"/>
        <w:jc w:val="both"/>
        <w:rPr>
          <w:rFonts w:asciiTheme="majorHAnsi" w:hAnsiTheme="majorHAnsi" w:cstheme="minorHAnsi"/>
          <w:b/>
          <w:u w:val="single"/>
        </w:rPr>
      </w:pPr>
    </w:p>
    <w:p w14:paraId="0314F776" w14:textId="218E7C26" w:rsidR="00BB08CD" w:rsidRDefault="00BB08CD" w:rsidP="00BB08CD">
      <w:pPr>
        <w:pStyle w:val="Sinespaciado"/>
        <w:numPr>
          <w:ilvl w:val="0"/>
          <w:numId w:val="37"/>
        </w:numPr>
        <w:spacing w:line="276" w:lineRule="auto"/>
        <w:jc w:val="both"/>
        <w:rPr>
          <w:rFonts w:asciiTheme="majorHAnsi" w:hAnsiTheme="majorHAnsi" w:cs="Arial"/>
          <w:sz w:val="20"/>
          <w:szCs w:val="20"/>
        </w:rPr>
      </w:pPr>
      <w:r>
        <w:rPr>
          <w:rFonts w:asciiTheme="majorHAnsi" w:hAnsiTheme="majorHAnsi" w:cstheme="minorHAnsi"/>
          <w:b/>
        </w:rPr>
        <w:t>Proveedores por pagar a corto plazo</w:t>
      </w:r>
    </w:p>
    <w:p w14:paraId="56660A89" w14:textId="77777777" w:rsidR="00BB08CD" w:rsidRPr="00455EFA" w:rsidRDefault="00BB08CD" w:rsidP="00BB08CD">
      <w:pPr>
        <w:pStyle w:val="Sinespaciado"/>
        <w:spacing w:line="276" w:lineRule="auto"/>
        <w:jc w:val="both"/>
        <w:rPr>
          <w:rFonts w:asciiTheme="majorHAnsi" w:hAnsiTheme="majorHAnsi" w:cstheme="minorHAnsi"/>
        </w:rPr>
      </w:pPr>
      <w:r w:rsidRPr="00455EFA">
        <w:rPr>
          <w:rFonts w:asciiTheme="majorHAnsi" w:hAnsiTheme="majorHAnsi" w:cstheme="minorHAnsi"/>
        </w:rPr>
        <w:t>Se integra de la siguiente manera:</w:t>
      </w:r>
    </w:p>
    <w:p w14:paraId="23AF0B1B" w14:textId="77777777" w:rsidR="00BB08CD" w:rsidRPr="00455EFA" w:rsidRDefault="00BB08CD" w:rsidP="00BB08CD">
      <w:pPr>
        <w:pStyle w:val="Sinespaciado"/>
        <w:spacing w:line="276" w:lineRule="auto"/>
        <w:jc w:val="both"/>
        <w:rPr>
          <w:rFonts w:asciiTheme="majorHAnsi" w:hAnsiTheme="majorHAnsi" w:cstheme="minorHAnsi"/>
        </w:rPr>
      </w:pPr>
    </w:p>
    <w:tbl>
      <w:tblPr>
        <w:tblStyle w:val="Tablanormal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6388"/>
        <w:gridCol w:w="1843"/>
      </w:tblGrid>
      <w:tr w:rsidR="00BB08CD" w:rsidRPr="00455EFA" w14:paraId="19825435" w14:textId="77777777" w:rsidTr="00BB08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tcPr>
          <w:p w14:paraId="0D49D36B" w14:textId="77777777" w:rsidR="00BB08CD" w:rsidRPr="00455EFA" w:rsidRDefault="00BB08CD" w:rsidP="008E1AB3">
            <w:pPr>
              <w:pStyle w:val="Sinespaciado"/>
              <w:spacing w:line="276" w:lineRule="auto"/>
              <w:jc w:val="center"/>
              <w:rPr>
                <w:rFonts w:asciiTheme="majorHAnsi" w:hAnsiTheme="majorHAnsi" w:cstheme="minorHAnsi"/>
              </w:rPr>
            </w:pPr>
            <w:r w:rsidRPr="00455EFA">
              <w:rPr>
                <w:rFonts w:asciiTheme="majorHAnsi" w:hAnsiTheme="majorHAnsi" w:cstheme="minorHAnsi"/>
              </w:rPr>
              <w:t>CUENTA CONTABLE</w:t>
            </w:r>
          </w:p>
        </w:tc>
        <w:tc>
          <w:tcPr>
            <w:tcW w:w="3172" w:type="pct"/>
          </w:tcPr>
          <w:p w14:paraId="644063B8" w14:textId="77777777" w:rsidR="00BB08CD" w:rsidRPr="00455EFA" w:rsidRDefault="00BB08CD" w:rsidP="008E1AB3">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915" w:type="pct"/>
          </w:tcPr>
          <w:p w14:paraId="153E7E5C" w14:textId="77777777" w:rsidR="00BB08CD" w:rsidRPr="00455EFA" w:rsidRDefault="00BB08CD" w:rsidP="008E1AB3">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BB08CD" w:rsidRPr="00455EFA" w14:paraId="3779CCC9" w14:textId="77777777" w:rsidTr="00BB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tcPr>
          <w:p w14:paraId="37E5455A" w14:textId="6F7F4FEB" w:rsidR="00BB08CD" w:rsidRPr="00E515A3" w:rsidRDefault="00BB08CD" w:rsidP="008E1AB3">
            <w:pPr>
              <w:pStyle w:val="Sinespaciado"/>
              <w:spacing w:line="276" w:lineRule="auto"/>
              <w:jc w:val="center"/>
              <w:rPr>
                <w:rFonts w:asciiTheme="majorHAnsi" w:hAnsiTheme="majorHAnsi" w:cstheme="minorHAnsi"/>
                <w:b w:val="0"/>
              </w:rPr>
            </w:pPr>
            <w:r w:rsidRPr="00E515A3">
              <w:rPr>
                <w:rFonts w:asciiTheme="majorHAnsi" w:hAnsiTheme="majorHAnsi" w:cstheme="minorHAnsi"/>
                <w:b w:val="0"/>
              </w:rPr>
              <w:t>2112-1-000005</w:t>
            </w:r>
          </w:p>
        </w:tc>
        <w:tc>
          <w:tcPr>
            <w:tcW w:w="3172" w:type="pct"/>
          </w:tcPr>
          <w:p w14:paraId="71A26E33" w14:textId="4C2A9ED1" w:rsidR="00BB08CD" w:rsidRDefault="00BB08CD" w:rsidP="008E1AB3">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Pr>
                <w:rFonts w:asciiTheme="majorHAnsi" w:hAnsiTheme="majorHAnsi" w:cstheme="minorHAnsi"/>
                <w:bCs/>
              </w:rPr>
              <w:t>LUIS ROGELIO FIGUEROA GALVAN</w:t>
            </w:r>
          </w:p>
        </w:tc>
        <w:tc>
          <w:tcPr>
            <w:tcW w:w="915" w:type="pct"/>
          </w:tcPr>
          <w:p w14:paraId="7F6A98EE" w14:textId="584A85F0" w:rsidR="00BB08CD" w:rsidRPr="00834E3F" w:rsidRDefault="00BB08CD" w:rsidP="008E1AB3">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Pr>
                <w:rFonts w:asciiTheme="majorHAnsi" w:hAnsiTheme="majorHAnsi" w:cstheme="minorHAnsi"/>
                <w:bCs/>
              </w:rPr>
              <w:t>$85,151.84</w:t>
            </w:r>
          </w:p>
        </w:tc>
      </w:tr>
      <w:tr w:rsidR="00BB08CD" w:rsidRPr="00455EFA" w14:paraId="031F69F2" w14:textId="77777777" w:rsidTr="00BB08CD">
        <w:tc>
          <w:tcPr>
            <w:cnfStyle w:val="001000000000" w:firstRow="0" w:lastRow="0" w:firstColumn="1" w:lastColumn="0" w:oddVBand="0" w:evenVBand="0" w:oddHBand="0" w:evenHBand="0" w:firstRowFirstColumn="0" w:firstRowLastColumn="0" w:lastRowFirstColumn="0" w:lastRowLastColumn="0"/>
            <w:tcW w:w="913" w:type="pct"/>
          </w:tcPr>
          <w:p w14:paraId="56B20B44" w14:textId="5EAD3C4E" w:rsidR="00BB08CD" w:rsidRPr="00E515A3" w:rsidRDefault="00BB08CD" w:rsidP="008E1AB3">
            <w:pPr>
              <w:pStyle w:val="Sinespaciado"/>
              <w:spacing w:line="276" w:lineRule="auto"/>
              <w:jc w:val="center"/>
              <w:rPr>
                <w:rFonts w:asciiTheme="majorHAnsi" w:hAnsiTheme="majorHAnsi" w:cstheme="minorHAnsi"/>
                <w:b w:val="0"/>
              </w:rPr>
            </w:pPr>
            <w:r w:rsidRPr="00E515A3">
              <w:rPr>
                <w:rFonts w:asciiTheme="majorHAnsi" w:hAnsiTheme="majorHAnsi" w:cstheme="minorHAnsi"/>
                <w:b w:val="0"/>
              </w:rPr>
              <w:t>2112-1-000013</w:t>
            </w:r>
          </w:p>
        </w:tc>
        <w:tc>
          <w:tcPr>
            <w:tcW w:w="3172" w:type="pct"/>
          </w:tcPr>
          <w:p w14:paraId="07671E27" w14:textId="1EF161CA" w:rsidR="00BB08CD" w:rsidRDefault="00BB08CD" w:rsidP="008E1AB3">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VIRIDIANA ALFARO CORTES</w:t>
            </w:r>
          </w:p>
        </w:tc>
        <w:tc>
          <w:tcPr>
            <w:tcW w:w="915" w:type="pct"/>
          </w:tcPr>
          <w:p w14:paraId="19FC679B" w14:textId="313B8ECD" w:rsidR="00BB08CD" w:rsidRPr="00834E3F" w:rsidRDefault="00BB08CD" w:rsidP="008E1AB3">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Pr>
                <w:rFonts w:asciiTheme="majorHAnsi" w:hAnsiTheme="majorHAnsi" w:cstheme="minorHAnsi"/>
                <w:bCs/>
              </w:rPr>
              <w:t>$27,165.74</w:t>
            </w:r>
          </w:p>
        </w:tc>
      </w:tr>
      <w:tr w:rsidR="00BB08CD" w:rsidRPr="00455EFA" w14:paraId="1097C998" w14:textId="77777777" w:rsidTr="00BB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tcPr>
          <w:p w14:paraId="67302B13" w14:textId="6ED35473" w:rsidR="00BB08CD" w:rsidRPr="00E515A3" w:rsidRDefault="00BB08CD" w:rsidP="008E1AB3">
            <w:pPr>
              <w:pStyle w:val="Sinespaciado"/>
              <w:spacing w:line="276" w:lineRule="auto"/>
              <w:jc w:val="center"/>
              <w:rPr>
                <w:rFonts w:asciiTheme="majorHAnsi" w:hAnsiTheme="majorHAnsi" w:cstheme="minorHAnsi"/>
                <w:b w:val="0"/>
              </w:rPr>
            </w:pPr>
            <w:r w:rsidRPr="00E515A3">
              <w:rPr>
                <w:rFonts w:asciiTheme="majorHAnsi" w:hAnsiTheme="majorHAnsi" w:cstheme="minorHAnsi"/>
                <w:b w:val="0"/>
              </w:rPr>
              <w:t>2112-1-000014</w:t>
            </w:r>
          </w:p>
        </w:tc>
        <w:tc>
          <w:tcPr>
            <w:tcW w:w="3172" w:type="pct"/>
          </w:tcPr>
          <w:p w14:paraId="3DF160A8" w14:textId="0CB61D97" w:rsidR="00BB08CD" w:rsidRPr="00455EFA" w:rsidRDefault="00BB08CD" w:rsidP="008E1AB3">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VICTOR MANUEL ROBLES MENDEZ</w:t>
            </w:r>
          </w:p>
        </w:tc>
        <w:tc>
          <w:tcPr>
            <w:tcW w:w="915" w:type="pct"/>
          </w:tcPr>
          <w:p w14:paraId="7015D4F6" w14:textId="7694CFE3" w:rsidR="00BB08CD" w:rsidRPr="00455EFA" w:rsidRDefault="00BB08CD" w:rsidP="008E1AB3">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$27,165.74</w:t>
            </w:r>
          </w:p>
        </w:tc>
      </w:tr>
      <w:tr w:rsidR="00BB08CD" w:rsidRPr="00455EFA" w14:paraId="3F8913D8" w14:textId="77777777" w:rsidTr="00BB08CD">
        <w:tc>
          <w:tcPr>
            <w:cnfStyle w:val="001000000000" w:firstRow="0" w:lastRow="0" w:firstColumn="1" w:lastColumn="0" w:oddVBand="0" w:evenVBand="0" w:oddHBand="0" w:evenHBand="0" w:firstRowFirstColumn="0" w:firstRowLastColumn="0" w:lastRowFirstColumn="0" w:lastRowLastColumn="0"/>
            <w:tcW w:w="913" w:type="pct"/>
          </w:tcPr>
          <w:p w14:paraId="0D62CE32" w14:textId="65458EB5" w:rsidR="00BB08CD" w:rsidRPr="00E515A3" w:rsidRDefault="00BB08CD" w:rsidP="008E1AB3">
            <w:pPr>
              <w:pStyle w:val="Sinespaciado"/>
              <w:spacing w:line="276" w:lineRule="auto"/>
              <w:jc w:val="center"/>
              <w:rPr>
                <w:rFonts w:asciiTheme="majorHAnsi" w:hAnsiTheme="majorHAnsi" w:cstheme="minorHAnsi"/>
                <w:b w:val="0"/>
              </w:rPr>
            </w:pPr>
            <w:r w:rsidRPr="00E515A3">
              <w:rPr>
                <w:rFonts w:asciiTheme="majorHAnsi" w:hAnsiTheme="majorHAnsi" w:cstheme="minorHAnsi"/>
                <w:b w:val="0"/>
              </w:rPr>
              <w:t>2112-1-000015</w:t>
            </w:r>
          </w:p>
        </w:tc>
        <w:tc>
          <w:tcPr>
            <w:tcW w:w="3172" w:type="pct"/>
          </w:tcPr>
          <w:p w14:paraId="228D06D1" w14:textId="23F723BF" w:rsidR="00BB08CD" w:rsidRPr="00BB08CD" w:rsidRDefault="00BB08CD" w:rsidP="00BB08CD">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JOSE FRANCISCO MEDINA CHAVEZ</w:t>
            </w:r>
          </w:p>
        </w:tc>
        <w:tc>
          <w:tcPr>
            <w:tcW w:w="915" w:type="pct"/>
          </w:tcPr>
          <w:p w14:paraId="174B51AD" w14:textId="236A6E41" w:rsidR="00BB08CD" w:rsidRPr="00BB08CD" w:rsidRDefault="00BB08CD" w:rsidP="008E1AB3">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$27,165.74</w:t>
            </w:r>
          </w:p>
        </w:tc>
      </w:tr>
      <w:tr w:rsidR="00BB08CD" w:rsidRPr="00455EFA" w14:paraId="38C407E3" w14:textId="77777777" w:rsidTr="00BB08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pct"/>
          </w:tcPr>
          <w:p w14:paraId="7A1ED064" w14:textId="7491A653" w:rsidR="00BB08CD" w:rsidRPr="00E515A3" w:rsidRDefault="00BB08CD" w:rsidP="008E1AB3">
            <w:pPr>
              <w:pStyle w:val="Sinespaciado"/>
              <w:spacing w:line="276" w:lineRule="auto"/>
              <w:jc w:val="center"/>
              <w:rPr>
                <w:rFonts w:asciiTheme="majorHAnsi" w:hAnsiTheme="majorHAnsi" w:cstheme="minorHAnsi"/>
                <w:b w:val="0"/>
              </w:rPr>
            </w:pPr>
            <w:r w:rsidRPr="00E515A3">
              <w:rPr>
                <w:rFonts w:asciiTheme="majorHAnsi" w:hAnsiTheme="majorHAnsi" w:cstheme="minorHAnsi"/>
                <w:b w:val="0"/>
              </w:rPr>
              <w:t>2112-1-000022</w:t>
            </w:r>
          </w:p>
        </w:tc>
        <w:tc>
          <w:tcPr>
            <w:tcW w:w="3172" w:type="pct"/>
          </w:tcPr>
          <w:p w14:paraId="0B2D930E" w14:textId="31688F3F" w:rsidR="00BB08CD" w:rsidRPr="00BB08CD" w:rsidRDefault="00BB08CD" w:rsidP="00BB08CD">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RJ CONSULTORES FINANCIEROS SC</w:t>
            </w:r>
          </w:p>
        </w:tc>
        <w:tc>
          <w:tcPr>
            <w:tcW w:w="915" w:type="pct"/>
          </w:tcPr>
          <w:p w14:paraId="6E6F23F9" w14:textId="5CE0B5A2" w:rsidR="00BB08CD" w:rsidRPr="00BB08CD" w:rsidRDefault="00BB08CD" w:rsidP="008E1AB3">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Cs/>
              </w:rPr>
            </w:pPr>
            <w:r w:rsidRPr="00BB08CD">
              <w:rPr>
                <w:rFonts w:asciiTheme="majorHAnsi" w:hAnsiTheme="majorHAnsi" w:cstheme="minorHAnsi"/>
                <w:bCs/>
              </w:rPr>
              <w:t>$415,000.00</w:t>
            </w:r>
          </w:p>
        </w:tc>
      </w:tr>
      <w:tr w:rsidR="00BB08CD" w:rsidRPr="00455EFA" w14:paraId="2D944F05" w14:textId="77777777" w:rsidTr="00BB08CD">
        <w:tc>
          <w:tcPr>
            <w:cnfStyle w:val="001000000000" w:firstRow="0" w:lastRow="0" w:firstColumn="1" w:lastColumn="0" w:oddVBand="0" w:evenVBand="0" w:oddHBand="0" w:evenHBand="0" w:firstRowFirstColumn="0" w:firstRowLastColumn="0" w:lastRowFirstColumn="0" w:lastRowLastColumn="0"/>
            <w:tcW w:w="913" w:type="pct"/>
          </w:tcPr>
          <w:p w14:paraId="2A1D992C" w14:textId="38F0FBE0" w:rsidR="00BB08CD" w:rsidRPr="00455EFA" w:rsidRDefault="00E515A3" w:rsidP="008E1AB3">
            <w:pPr>
              <w:pStyle w:val="Sinespaciado"/>
              <w:spacing w:line="276" w:lineRule="auto"/>
              <w:jc w:val="center"/>
              <w:rPr>
                <w:rFonts w:asciiTheme="majorHAnsi" w:hAnsiTheme="majorHAnsi" w:cstheme="minorHAnsi"/>
              </w:rPr>
            </w:pPr>
            <w:r>
              <w:rPr>
                <w:rFonts w:asciiTheme="majorHAnsi" w:hAnsiTheme="majorHAnsi" w:cstheme="minorHAnsi"/>
              </w:rPr>
              <w:t>2112</w:t>
            </w:r>
          </w:p>
        </w:tc>
        <w:tc>
          <w:tcPr>
            <w:tcW w:w="3172" w:type="pct"/>
          </w:tcPr>
          <w:p w14:paraId="4C89F55D" w14:textId="7E06C50C" w:rsidR="00BB08CD" w:rsidRPr="00455EFA" w:rsidRDefault="00BB08CD" w:rsidP="008E1AB3">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Pr>
                <w:rFonts w:asciiTheme="majorHAnsi" w:hAnsiTheme="majorHAnsi" w:cstheme="minorHAnsi"/>
                <w:b/>
                <w:bCs/>
              </w:rPr>
              <w:t>PROVEEDORES POR PAGAR CORTO PLAZO</w:t>
            </w:r>
            <w:r w:rsidRPr="00455EFA">
              <w:rPr>
                <w:rFonts w:asciiTheme="majorHAnsi" w:hAnsiTheme="majorHAnsi" w:cstheme="minorHAnsi"/>
                <w:b/>
                <w:bCs/>
              </w:rPr>
              <w:t xml:space="preserve"> TOTAL</w:t>
            </w:r>
          </w:p>
        </w:tc>
        <w:tc>
          <w:tcPr>
            <w:tcW w:w="915" w:type="pct"/>
          </w:tcPr>
          <w:p w14:paraId="6396DC75" w14:textId="2300FF92" w:rsidR="00BB08CD" w:rsidRPr="00455EFA" w:rsidRDefault="00BB08CD" w:rsidP="008E1AB3">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BB08CD">
              <w:rPr>
                <w:rFonts w:asciiTheme="majorHAnsi" w:hAnsiTheme="majorHAnsi" w:cstheme="minorHAnsi"/>
                <w:b/>
                <w:bCs/>
              </w:rPr>
              <w:t>$581,649.06</w:t>
            </w:r>
          </w:p>
        </w:tc>
      </w:tr>
    </w:tbl>
    <w:p w14:paraId="59AC54EA" w14:textId="2669DB80" w:rsidR="00557822" w:rsidRDefault="00557822" w:rsidP="005524D7">
      <w:pPr>
        <w:pStyle w:val="Sinespaciado"/>
        <w:spacing w:line="276" w:lineRule="auto"/>
        <w:jc w:val="both"/>
        <w:rPr>
          <w:rFonts w:asciiTheme="majorHAnsi" w:hAnsiTheme="majorHAnsi" w:cstheme="minorHAnsi"/>
          <w:b/>
          <w:u w:val="single"/>
        </w:rPr>
      </w:pPr>
    </w:p>
    <w:p w14:paraId="461692D8" w14:textId="2FB09682" w:rsidR="00BB08CD" w:rsidRDefault="00BB08CD" w:rsidP="005524D7">
      <w:pPr>
        <w:pStyle w:val="Sinespaciado"/>
        <w:spacing w:line="276" w:lineRule="auto"/>
        <w:jc w:val="both"/>
        <w:rPr>
          <w:rFonts w:asciiTheme="majorHAnsi" w:hAnsiTheme="majorHAnsi" w:cstheme="minorHAnsi"/>
          <w:b/>
          <w:u w:val="single"/>
        </w:rPr>
      </w:pPr>
    </w:p>
    <w:p w14:paraId="4BFF6998" w14:textId="580728C0" w:rsidR="00E515A3" w:rsidRDefault="00E515A3" w:rsidP="005524D7">
      <w:pPr>
        <w:pStyle w:val="Sinespaciado"/>
        <w:spacing w:line="276" w:lineRule="auto"/>
        <w:jc w:val="both"/>
        <w:rPr>
          <w:rFonts w:asciiTheme="majorHAnsi" w:hAnsiTheme="majorHAnsi" w:cstheme="minorHAnsi"/>
          <w:b/>
          <w:u w:val="single"/>
        </w:rPr>
      </w:pPr>
    </w:p>
    <w:p w14:paraId="720409E0" w14:textId="353AF732" w:rsidR="00557822" w:rsidRPr="00455EFA" w:rsidRDefault="00557822" w:rsidP="00BB08CD">
      <w:pPr>
        <w:pStyle w:val="Sinespaciado"/>
        <w:numPr>
          <w:ilvl w:val="0"/>
          <w:numId w:val="37"/>
        </w:numPr>
        <w:spacing w:line="276" w:lineRule="auto"/>
        <w:jc w:val="both"/>
        <w:rPr>
          <w:rFonts w:asciiTheme="majorHAnsi" w:hAnsiTheme="majorHAnsi" w:cstheme="minorHAnsi"/>
        </w:rPr>
      </w:pPr>
      <w:r w:rsidRPr="00455EFA">
        <w:rPr>
          <w:rFonts w:asciiTheme="majorHAnsi" w:hAnsiTheme="majorHAnsi" w:cstheme="minorHAnsi"/>
          <w:b/>
        </w:rPr>
        <w:lastRenderedPageBreak/>
        <w:t>Contratistas por obras públicas por pagar a corto plazo</w:t>
      </w:r>
    </w:p>
    <w:p w14:paraId="1BF656FF" w14:textId="77777777" w:rsidR="00557822" w:rsidRPr="00455EFA" w:rsidRDefault="00557822" w:rsidP="00557822">
      <w:pPr>
        <w:pStyle w:val="Sinespaciado"/>
        <w:spacing w:line="276" w:lineRule="auto"/>
        <w:jc w:val="both"/>
        <w:rPr>
          <w:rFonts w:asciiTheme="majorHAnsi" w:hAnsiTheme="majorHAnsi" w:cstheme="minorHAnsi"/>
        </w:rPr>
      </w:pPr>
      <w:r w:rsidRPr="00455EFA">
        <w:rPr>
          <w:rFonts w:asciiTheme="majorHAnsi" w:hAnsiTheme="majorHAnsi" w:cstheme="minorHAnsi"/>
          <w:b/>
        </w:rPr>
        <w:t xml:space="preserve"> </w:t>
      </w:r>
      <w:r w:rsidRPr="00455EFA">
        <w:rPr>
          <w:rFonts w:asciiTheme="majorHAnsi" w:hAnsiTheme="majorHAnsi" w:cstheme="minorHAnsi"/>
        </w:rPr>
        <w:t>Están distribuidos en los siguientes conceptos:</w:t>
      </w:r>
    </w:p>
    <w:p w14:paraId="5474233E" w14:textId="77777777" w:rsidR="00557822" w:rsidRPr="00455EFA" w:rsidRDefault="00557822" w:rsidP="00557822">
      <w:pPr>
        <w:pStyle w:val="Sinespaciado"/>
        <w:jc w:val="both"/>
        <w:rPr>
          <w:rFonts w:asciiTheme="majorHAnsi" w:hAnsiTheme="majorHAnsi" w:cstheme="minorHAnsi"/>
        </w:rPr>
      </w:pPr>
    </w:p>
    <w:tbl>
      <w:tblPr>
        <w:tblStyle w:val="Tablanormal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719"/>
        <w:gridCol w:w="1922"/>
      </w:tblGrid>
      <w:tr w:rsidR="00557822" w:rsidRPr="00455EFA" w14:paraId="6A960A63" w14:textId="77777777" w:rsidTr="00683DC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tcPr>
          <w:p w14:paraId="0678DA9E" w14:textId="77777777" w:rsidR="00557822" w:rsidRPr="00455EFA" w:rsidRDefault="00557822" w:rsidP="00683DC0">
            <w:pPr>
              <w:pStyle w:val="Sinespaciado"/>
              <w:spacing w:line="276" w:lineRule="auto"/>
              <w:jc w:val="center"/>
              <w:rPr>
                <w:rFonts w:asciiTheme="majorHAnsi" w:hAnsiTheme="majorHAnsi" w:cstheme="minorHAnsi"/>
              </w:rPr>
            </w:pPr>
            <w:r w:rsidRPr="00455EFA">
              <w:rPr>
                <w:rFonts w:asciiTheme="majorHAnsi" w:hAnsiTheme="majorHAnsi" w:cstheme="minorHAnsi"/>
              </w:rPr>
              <w:t>CUENTA CONTABLE</w:t>
            </w:r>
          </w:p>
        </w:tc>
        <w:tc>
          <w:tcPr>
            <w:tcW w:w="5719" w:type="dxa"/>
          </w:tcPr>
          <w:p w14:paraId="656791C0" w14:textId="77777777" w:rsidR="00557822" w:rsidRPr="00455EFA" w:rsidRDefault="00557822" w:rsidP="00683DC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1804" w:type="dxa"/>
          </w:tcPr>
          <w:p w14:paraId="514F4EFC" w14:textId="77777777" w:rsidR="00557822" w:rsidRPr="00455EFA" w:rsidRDefault="00557822" w:rsidP="00683DC0">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557822" w:rsidRPr="00455EFA" w14:paraId="526F1DE1" w14:textId="77777777" w:rsidTr="00683D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9" w:type="dxa"/>
            <w:shd w:val="clear" w:color="auto" w:fill="auto"/>
          </w:tcPr>
          <w:p w14:paraId="191966F0" w14:textId="77777777" w:rsidR="00557822" w:rsidRPr="00455EFA" w:rsidRDefault="00557822" w:rsidP="00683DC0">
            <w:pPr>
              <w:pStyle w:val="Sinespaciado"/>
              <w:spacing w:line="276" w:lineRule="auto"/>
              <w:rPr>
                <w:rFonts w:asciiTheme="majorHAnsi" w:hAnsiTheme="majorHAnsi" w:cstheme="minorHAnsi"/>
              </w:rPr>
            </w:pPr>
            <w:r w:rsidRPr="00455EFA">
              <w:rPr>
                <w:rFonts w:asciiTheme="majorHAnsi" w:hAnsiTheme="majorHAnsi" w:cstheme="minorHAnsi"/>
              </w:rPr>
              <w:t>2113</w:t>
            </w:r>
          </w:p>
        </w:tc>
        <w:tc>
          <w:tcPr>
            <w:tcW w:w="5719" w:type="dxa"/>
            <w:shd w:val="clear" w:color="auto" w:fill="auto"/>
          </w:tcPr>
          <w:p w14:paraId="7E8EB909" w14:textId="77777777" w:rsidR="00557822" w:rsidRPr="00455EFA" w:rsidRDefault="00557822" w:rsidP="00683DC0">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bCs/>
              </w:rPr>
            </w:pPr>
            <w:r w:rsidRPr="006D350D">
              <w:rPr>
                <w:rFonts w:asciiTheme="majorHAnsi" w:hAnsiTheme="majorHAnsi"/>
                <w:b/>
                <w:sz w:val="20"/>
              </w:rPr>
              <w:t>CONTRATISTAS POR OBRAS PÚBLICAS POR PAGAR A CORTO PLAZO</w:t>
            </w:r>
            <w:r w:rsidRPr="006D350D">
              <w:rPr>
                <w:rFonts w:asciiTheme="majorHAnsi" w:hAnsiTheme="majorHAnsi"/>
                <w:sz w:val="20"/>
              </w:rPr>
              <w:t xml:space="preserve"> </w:t>
            </w:r>
            <w:r w:rsidRPr="006D350D">
              <w:rPr>
                <w:rFonts w:asciiTheme="majorHAnsi" w:hAnsiTheme="majorHAnsi" w:cstheme="minorHAnsi"/>
                <w:b/>
                <w:bCs/>
                <w:sz w:val="20"/>
              </w:rPr>
              <w:t>TOTAL</w:t>
            </w:r>
          </w:p>
        </w:tc>
        <w:tc>
          <w:tcPr>
            <w:tcW w:w="1804" w:type="dxa"/>
            <w:shd w:val="clear" w:color="auto" w:fill="auto"/>
          </w:tcPr>
          <w:p w14:paraId="445D82C8" w14:textId="1AEA0BFC" w:rsidR="00557822" w:rsidRPr="00455EFA" w:rsidRDefault="00BB08CD" w:rsidP="00683DC0">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bCs/>
              </w:rPr>
            </w:pPr>
            <w:r w:rsidRPr="00BB08CD">
              <w:rPr>
                <w:rFonts w:asciiTheme="majorHAnsi" w:hAnsiTheme="majorHAnsi" w:cstheme="minorHAnsi"/>
                <w:b/>
              </w:rPr>
              <w:t>$107,692,230.84</w:t>
            </w:r>
          </w:p>
        </w:tc>
      </w:tr>
    </w:tbl>
    <w:p w14:paraId="0BDA17CF" w14:textId="77777777" w:rsidR="00557822" w:rsidRPr="00455EFA" w:rsidRDefault="00557822" w:rsidP="00557822">
      <w:pPr>
        <w:pStyle w:val="Sinespaciado"/>
        <w:jc w:val="both"/>
        <w:rPr>
          <w:rFonts w:asciiTheme="majorHAnsi" w:hAnsiTheme="majorHAnsi" w:cstheme="minorHAnsi"/>
          <w:color w:val="FF0000"/>
        </w:rPr>
      </w:pPr>
    </w:p>
    <w:p w14:paraId="617F4F16" w14:textId="2C3FFA0D" w:rsidR="00672773" w:rsidRDefault="00672773" w:rsidP="005524D7">
      <w:pPr>
        <w:pStyle w:val="Sinespaciado"/>
        <w:spacing w:line="276" w:lineRule="auto"/>
        <w:jc w:val="both"/>
        <w:rPr>
          <w:rFonts w:asciiTheme="majorHAnsi" w:hAnsiTheme="majorHAnsi" w:cstheme="minorHAnsi"/>
          <w:b/>
          <w:u w:val="single"/>
        </w:rPr>
      </w:pPr>
    </w:p>
    <w:p w14:paraId="7D189D91" w14:textId="77777777" w:rsidR="005C1CEE" w:rsidRPr="00455EFA" w:rsidRDefault="00161119" w:rsidP="00BB08CD">
      <w:pPr>
        <w:pStyle w:val="Sinespaciado"/>
        <w:numPr>
          <w:ilvl w:val="0"/>
          <w:numId w:val="37"/>
        </w:numPr>
        <w:jc w:val="both"/>
        <w:rPr>
          <w:rFonts w:asciiTheme="majorHAnsi" w:hAnsiTheme="majorHAnsi" w:cstheme="minorHAnsi"/>
        </w:rPr>
      </w:pPr>
      <w:r w:rsidRPr="00455EFA">
        <w:rPr>
          <w:rFonts w:asciiTheme="majorHAnsi" w:hAnsiTheme="majorHAnsi" w:cstheme="minorHAnsi"/>
          <w:b/>
        </w:rPr>
        <w:t>Retenciones y Contribuciones por Pagar a Corto Plazo</w:t>
      </w:r>
      <w:r w:rsidRPr="00455EFA">
        <w:rPr>
          <w:rFonts w:asciiTheme="majorHAnsi" w:hAnsiTheme="majorHAnsi" w:cstheme="minorHAnsi"/>
        </w:rPr>
        <w:t xml:space="preserve"> </w:t>
      </w:r>
    </w:p>
    <w:p w14:paraId="253A0559" w14:textId="77777777" w:rsidR="00161119" w:rsidRPr="00455EFA" w:rsidRDefault="005C1CEE" w:rsidP="005C1CEE">
      <w:pPr>
        <w:pStyle w:val="Sinespaciado"/>
        <w:jc w:val="both"/>
        <w:rPr>
          <w:rFonts w:asciiTheme="majorHAnsi" w:hAnsiTheme="majorHAnsi" w:cstheme="minorHAnsi"/>
        </w:rPr>
      </w:pPr>
      <w:r w:rsidRPr="00455EFA">
        <w:rPr>
          <w:rFonts w:asciiTheme="majorHAnsi" w:hAnsiTheme="majorHAnsi" w:cstheme="minorHAnsi"/>
        </w:rPr>
        <w:t>I</w:t>
      </w:r>
      <w:r w:rsidR="00D952C1" w:rsidRPr="00455EFA">
        <w:rPr>
          <w:rFonts w:asciiTheme="majorHAnsi" w:hAnsiTheme="majorHAnsi" w:cstheme="minorHAnsi"/>
        </w:rPr>
        <w:t>ntegrados</w:t>
      </w:r>
      <w:r w:rsidR="00DF000E" w:rsidRPr="00455EFA">
        <w:rPr>
          <w:rFonts w:asciiTheme="majorHAnsi" w:hAnsiTheme="majorHAnsi" w:cstheme="minorHAnsi"/>
        </w:rPr>
        <w:t xml:space="preserve"> por los siguientes conceptos</w:t>
      </w:r>
      <w:r w:rsidR="00161119" w:rsidRPr="00455EFA">
        <w:rPr>
          <w:rFonts w:asciiTheme="majorHAnsi" w:hAnsiTheme="majorHAnsi" w:cstheme="minorHAnsi"/>
        </w:rPr>
        <w:t xml:space="preserve">: </w:t>
      </w:r>
    </w:p>
    <w:p w14:paraId="3DEBE752" w14:textId="77777777" w:rsidR="00161119" w:rsidRPr="00455EFA" w:rsidRDefault="00161119" w:rsidP="00161119">
      <w:pPr>
        <w:pStyle w:val="Sinespaciado"/>
        <w:jc w:val="both"/>
        <w:rPr>
          <w:rFonts w:asciiTheme="majorHAnsi" w:hAnsiTheme="majorHAnsi" w:cstheme="minorHAnsi"/>
        </w:rPr>
      </w:pPr>
    </w:p>
    <w:tbl>
      <w:tblPr>
        <w:tblStyle w:val="Tablanorm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630"/>
        <w:gridCol w:w="1829"/>
      </w:tblGrid>
      <w:tr w:rsidR="00864C68" w:rsidRPr="00455EFA" w14:paraId="021F8B82" w14:textId="77777777" w:rsidTr="009D67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1E161347" w14:textId="320B6CCF" w:rsidR="00864C68" w:rsidRPr="00455EFA" w:rsidRDefault="00864C68" w:rsidP="00864C68">
            <w:pPr>
              <w:pStyle w:val="Sinespaciado"/>
              <w:spacing w:line="276" w:lineRule="auto"/>
              <w:jc w:val="center"/>
              <w:rPr>
                <w:rFonts w:asciiTheme="majorHAnsi" w:hAnsiTheme="majorHAnsi" w:cstheme="minorHAnsi"/>
              </w:rPr>
            </w:pPr>
            <w:r w:rsidRPr="00455EFA">
              <w:rPr>
                <w:rFonts w:asciiTheme="majorHAnsi" w:hAnsiTheme="majorHAnsi" w:cstheme="minorHAnsi"/>
              </w:rPr>
              <w:t xml:space="preserve"> CUENTA CONTABLE</w:t>
            </w:r>
          </w:p>
        </w:tc>
        <w:tc>
          <w:tcPr>
            <w:tcW w:w="3292" w:type="pct"/>
          </w:tcPr>
          <w:p w14:paraId="11D662DB" w14:textId="402A6544" w:rsidR="00864C68" w:rsidRPr="00455EFA" w:rsidRDefault="00864C68" w:rsidP="00864C68">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CONCEPTO</w:t>
            </w:r>
          </w:p>
        </w:tc>
        <w:tc>
          <w:tcPr>
            <w:tcW w:w="908" w:type="pct"/>
          </w:tcPr>
          <w:p w14:paraId="4FEE4024" w14:textId="6A2E6B47" w:rsidR="00864C68" w:rsidRPr="00455EFA" w:rsidRDefault="00864C68" w:rsidP="00864C68">
            <w:pPr>
              <w:pStyle w:val="Sinespaciad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MONTO</w:t>
            </w:r>
          </w:p>
        </w:tc>
      </w:tr>
      <w:tr w:rsidR="00672773" w:rsidRPr="00455EFA" w14:paraId="291AADE0" w14:textId="77777777" w:rsidTr="00211355">
        <w:trPr>
          <w:cnfStyle w:val="000000100000" w:firstRow="0" w:lastRow="0" w:firstColumn="0" w:lastColumn="0" w:oddVBand="0" w:evenVBand="0" w:oddHBand="1" w:evenHBand="0" w:firstRowFirstColumn="0" w:firstRowLastColumn="0" w:lastRowFirstColumn="0" w:lastRowLastColumn="0"/>
          <w:trHeight w:val="608"/>
          <w:jc w:val="center"/>
        </w:trPr>
        <w:tc>
          <w:tcPr>
            <w:cnfStyle w:val="001000000000" w:firstRow="0" w:lastRow="0" w:firstColumn="1" w:lastColumn="0" w:oddVBand="0" w:evenVBand="0" w:oddHBand="0" w:evenHBand="0" w:firstRowFirstColumn="0" w:firstRowLastColumn="0" w:lastRowFirstColumn="0" w:lastRowLastColumn="0"/>
            <w:tcW w:w="800" w:type="pct"/>
          </w:tcPr>
          <w:p w14:paraId="20ADA4E4" w14:textId="235C4F0A" w:rsidR="00672773" w:rsidRPr="00455EFA" w:rsidRDefault="00672773" w:rsidP="00672773">
            <w:pPr>
              <w:pStyle w:val="Sinespaciado"/>
              <w:spacing w:line="276" w:lineRule="auto"/>
              <w:rPr>
                <w:rFonts w:asciiTheme="majorHAnsi" w:hAnsiTheme="majorHAnsi" w:cstheme="minorHAnsi"/>
                <w:bCs w:val="0"/>
              </w:rPr>
            </w:pPr>
            <w:r w:rsidRPr="00455EFA">
              <w:rPr>
                <w:rFonts w:asciiTheme="majorHAnsi" w:hAnsiTheme="majorHAnsi" w:cstheme="minorHAnsi"/>
                <w:bCs w:val="0"/>
              </w:rPr>
              <w:t>2117</w:t>
            </w:r>
          </w:p>
        </w:tc>
        <w:tc>
          <w:tcPr>
            <w:tcW w:w="3292" w:type="pct"/>
          </w:tcPr>
          <w:p w14:paraId="23546834" w14:textId="3E815A7C" w:rsidR="00672773" w:rsidRPr="00455EFA" w:rsidRDefault="00D53131" w:rsidP="00D5313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rPr>
            </w:pPr>
            <w:r w:rsidRPr="006D350D">
              <w:rPr>
                <w:rFonts w:asciiTheme="majorHAnsi" w:hAnsiTheme="majorHAnsi"/>
                <w:b/>
                <w:sz w:val="20"/>
              </w:rPr>
              <w:t xml:space="preserve">RETENCIONES Y CONTRIBUCIONES POR PAGAR A CORTO PLAZO </w:t>
            </w:r>
            <w:r w:rsidR="00672773" w:rsidRPr="006D350D">
              <w:rPr>
                <w:rFonts w:asciiTheme="majorHAnsi" w:hAnsiTheme="majorHAnsi" w:cstheme="minorHAnsi"/>
                <w:b/>
                <w:sz w:val="20"/>
              </w:rPr>
              <w:t>TOTAL</w:t>
            </w:r>
          </w:p>
        </w:tc>
        <w:tc>
          <w:tcPr>
            <w:tcW w:w="908" w:type="pct"/>
          </w:tcPr>
          <w:p w14:paraId="409B83C3" w14:textId="19C2B4DA" w:rsidR="00672773" w:rsidRPr="00455EFA" w:rsidRDefault="00E515A3" w:rsidP="00672773">
            <w:pPr>
              <w:pStyle w:val="Sinespaciad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rPr>
            </w:pPr>
            <w:r w:rsidRPr="00E515A3">
              <w:rPr>
                <w:rFonts w:asciiTheme="majorHAnsi" w:hAnsiTheme="majorHAnsi" w:cstheme="minorHAnsi"/>
                <w:b/>
              </w:rPr>
              <w:t>$4,932,878.30</w:t>
            </w:r>
          </w:p>
        </w:tc>
      </w:tr>
    </w:tbl>
    <w:p w14:paraId="09A674CD" w14:textId="43412BD4" w:rsidR="00672773" w:rsidRDefault="00672773" w:rsidP="00672773">
      <w:pPr>
        <w:pStyle w:val="Sinespaciado"/>
        <w:spacing w:line="276" w:lineRule="auto"/>
        <w:jc w:val="both"/>
        <w:rPr>
          <w:rFonts w:asciiTheme="majorHAnsi" w:hAnsiTheme="majorHAnsi" w:cstheme="minorHAnsi"/>
        </w:rPr>
      </w:pPr>
    </w:p>
    <w:p w14:paraId="363B3F81" w14:textId="250D167B" w:rsidR="008E1AB3" w:rsidRDefault="008E1AB3" w:rsidP="00672773">
      <w:pPr>
        <w:pStyle w:val="Sinespaciado"/>
        <w:spacing w:line="276" w:lineRule="auto"/>
        <w:jc w:val="both"/>
        <w:rPr>
          <w:rFonts w:asciiTheme="majorHAnsi" w:hAnsiTheme="majorHAnsi" w:cstheme="minorHAnsi"/>
        </w:rPr>
      </w:pPr>
    </w:p>
    <w:p w14:paraId="7F9B607A" w14:textId="1DD24061" w:rsidR="008E1AB3" w:rsidRPr="00455EFA" w:rsidRDefault="008E1AB3" w:rsidP="00672773">
      <w:pPr>
        <w:pStyle w:val="Sinespaciado"/>
        <w:spacing w:line="276" w:lineRule="auto"/>
        <w:jc w:val="both"/>
        <w:rPr>
          <w:rFonts w:asciiTheme="majorHAnsi" w:hAnsiTheme="majorHAnsi" w:cstheme="minorHAnsi"/>
        </w:rPr>
      </w:pPr>
    </w:p>
    <w:p w14:paraId="5D0B7D1F" w14:textId="3989E270" w:rsidR="00161119" w:rsidRPr="008E1AB3" w:rsidRDefault="00161119" w:rsidP="007549ED">
      <w:pPr>
        <w:pStyle w:val="Sinespaciado"/>
        <w:spacing w:line="276" w:lineRule="auto"/>
        <w:jc w:val="both"/>
        <w:rPr>
          <w:rFonts w:asciiTheme="majorHAnsi" w:hAnsiTheme="majorHAnsi" w:cstheme="minorHAnsi"/>
          <w:b/>
          <w:sz w:val="24"/>
        </w:rPr>
      </w:pPr>
      <w:r w:rsidRPr="008E1AB3">
        <w:rPr>
          <w:rFonts w:asciiTheme="majorHAnsi" w:hAnsiTheme="majorHAnsi" w:cstheme="minorHAnsi"/>
          <w:b/>
          <w:color w:val="000000" w:themeColor="text1"/>
          <w:sz w:val="24"/>
        </w:rPr>
        <w:t>Patrimonio</w:t>
      </w:r>
    </w:p>
    <w:p w14:paraId="1CCC06E6" w14:textId="77777777" w:rsidR="00161119" w:rsidRPr="008E1AB3" w:rsidRDefault="00161119" w:rsidP="007549ED">
      <w:pPr>
        <w:pStyle w:val="Sinespaciado"/>
        <w:spacing w:line="276" w:lineRule="auto"/>
        <w:jc w:val="both"/>
        <w:rPr>
          <w:rFonts w:asciiTheme="majorHAnsi" w:hAnsiTheme="majorHAnsi" w:cstheme="minorHAnsi"/>
          <w:b/>
          <w:sz w:val="24"/>
          <w:u w:val="single"/>
        </w:rPr>
      </w:pPr>
      <w:r w:rsidRPr="008E1AB3">
        <w:rPr>
          <w:rFonts w:asciiTheme="majorHAnsi" w:hAnsiTheme="majorHAnsi" w:cstheme="minorHAnsi"/>
          <w:b/>
          <w:sz w:val="24"/>
          <w:u w:val="single"/>
        </w:rPr>
        <w:t>Hacienda Pública/Patrimonio Generado</w:t>
      </w:r>
    </w:p>
    <w:p w14:paraId="5A3169F7" w14:textId="77777777" w:rsidR="0035322F" w:rsidRPr="00455EFA" w:rsidRDefault="0035322F" w:rsidP="007549ED">
      <w:pPr>
        <w:pStyle w:val="Sinespaciado"/>
        <w:spacing w:line="276" w:lineRule="auto"/>
        <w:jc w:val="both"/>
        <w:rPr>
          <w:rFonts w:asciiTheme="majorHAnsi" w:hAnsiTheme="majorHAnsi" w:cstheme="minorHAnsi"/>
        </w:rPr>
      </w:pPr>
    </w:p>
    <w:p w14:paraId="34BAFC5A" w14:textId="30C52CA4" w:rsidR="00CB6B46" w:rsidRPr="00455EFA" w:rsidRDefault="00CB6B46" w:rsidP="00211355">
      <w:pPr>
        <w:pStyle w:val="Sinespaciado"/>
        <w:numPr>
          <w:ilvl w:val="0"/>
          <w:numId w:val="11"/>
        </w:numPr>
        <w:spacing w:line="276" w:lineRule="auto"/>
        <w:jc w:val="both"/>
        <w:rPr>
          <w:rFonts w:asciiTheme="majorHAnsi" w:hAnsiTheme="majorHAnsi" w:cstheme="minorHAnsi"/>
        </w:rPr>
      </w:pPr>
      <w:r w:rsidRPr="00455EFA">
        <w:rPr>
          <w:rFonts w:asciiTheme="majorHAnsi" w:hAnsiTheme="majorHAnsi" w:cstheme="minorHAnsi"/>
          <w:b/>
        </w:rPr>
        <w:t>Resultado del Ejercicio</w:t>
      </w:r>
      <w:r w:rsidR="00161119" w:rsidRPr="00455EFA">
        <w:rPr>
          <w:rFonts w:asciiTheme="majorHAnsi" w:hAnsiTheme="majorHAnsi" w:cstheme="minorHAnsi"/>
        </w:rPr>
        <w:t xml:space="preserve"> </w:t>
      </w:r>
      <w:r w:rsidRPr="00455EFA">
        <w:rPr>
          <w:rFonts w:asciiTheme="majorHAnsi" w:hAnsiTheme="majorHAnsi" w:cstheme="minorHAnsi"/>
        </w:rPr>
        <w:t>representa la diferencia entre los ingresos recibidos a la fecha</w:t>
      </w:r>
      <w:r w:rsidR="00D7010C" w:rsidRPr="00455EFA">
        <w:rPr>
          <w:rFonts w:asciiTheme="majorHAnsi" w:hAnsiTheme="majorHAnsi" w:cstheme="minorHAnsi"/>
        </w:rPr>
        <w:t>,</w:t>
      </w:r>
      <w:r w:rsidRPr="00455EFA">
        <w:rPr>
          <w:rFonts w:asciiTheme="majorHAnsi" w:hAnsiTheme="majorHAnsi" w:cstheme="minorHAnsi"/>
        </w:rPr>
        <w:t xml:space="preserve"> menos los gastos devengados</w:t>
      </w:r>
      <w:r w:rsidR="00BD0CA1" w:rsidRPr="00455EFA">
        <w:rPr>
          <w:rFonts w:asciiTheme="majorHAnsi" w:hAnsiTheme="majorHAnsi" w:cstheme="minorHAnsi"/>
        </w:rPr>
        <w:t>.</w:t>
      </w:r>
    </w:p>
    <w:tbl>
      <w:tblPr>
        <w:tblStyle w:val="Tablanorm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3790"/>
      </w:tblGrid>
      <w:tr w:rsidR="00211355" w:rsidRPr="00455EFA" w14:paraId="3A877D83" w14:textId="77777777" w:rsidTr="00E347A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59CCDD7A" w14:textId="77777777" w:rsidR="00211355" w:rsidRPr="00455EFA" w:rsidRDefault="00211355" w:rsidP="00E347A1">
            <w:pPr>
              <w:pStyle w:val="Sinespaciado"/>
              <w:spacing w:line="276" w:lineRule="auto"/>
              <w:jc w:val="center"/>
              <w:rPr>
                <w:rFonts w:asciiTheme="majorHAnsi" w:hAnsiTheme="majorHAnsi" w:cstheme="minorHAnsi"/>
                <w:b w:val="0"/>
                <w:bCs w:val="0"/>
              </w:rPr>
            </w:pPr>
            <w:r w:rsidRPr="00455EFA">
              <w:rPr>
                <w:rFonts w:asciiTheme="majorHAnsi" w:hAnsiTheme="majorHAnsi" w:cstheme="minorHAnsi"/>
                <w:b w:val="0"/>
                <w:bCs w:val="0"/>
              </w:rPr>
              <w:t>CONCEPTO</w:t>
            </w:r>
          </w:p>
        </w:tc>
        <w:tc>
          <w:tcPr>
            <w:tcW w:w="1882" w:type="pct"/>
          </w:tcPr>
          <w:p w14:paraId="23597919" w14:textId="77777777" w:rsidR="00211355" w:rsidRPr="00455EFA" w:rsidRDefault="00211355" w:rsidP="00E347A1">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rPr>
            </w:pPr>
            <w:r w:rsidRPr="00455EFA">
              <w:rPr>
                <w:rFonts w:asciiTheme="majorHAnsi" w:hAnsiTheme="majorHAnsi" w:cstheme="minorHAnsi"/>
                <w:b w:val="0"/>
                <w:bCs w:val="0"/>
              </w:rPr>
              <w:t>IMPORTE</w:t>
            </w:r>
          </w:p>
        </w:tc>
      </w:tr>
      <w:tr w:rsidR="00211355" w:rsidRPr="00455EFA" w14:paraId="18EEC4F5" w14:textId="77777777" w:rsidTr="00E347A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vAlign w:val="center"/>
          </w:tcPr>
          <w:p w14:paraId="7AE6E4BA" w14:textId="361A18D7" w:rsidR="00211355" w:rsidRPr="00455EFA" w:rsidRDefault="00211355" w:rsidP="00E347A1">
            <w:pPr>
              <w:pStyle w:val="Sinespaciado"/>
              <w:spacing w:line="276" w:lineRule="auto"/>
              <w:rPr>
                <w:rFonts w:asciiTheme="majorHAnsi" w:hAnsiTheme="majorHAnsi" w:cstheme="minorHAnsi"/>
              </w:rPr>
            </w:pPr>
            <w:r w:rsidRPr="00455EFA">
              <w:rPr>
                <w:rFonts w:asciiTheme="majorHAnsi" w:hAnsiTheme="majorHAnsi" w:cstheme="minorHAnsi"/>
                <w:b w:val="0"/>
                <w:bCs w:val="0"/>
              </w:rPr>
              <w:t>R</w:t>
            </w:r>
            <w:r>
              <w:rPr>
                <w:rFonts w:asciiTheme="majorHAnsi" w:hAnsiTheme="majorHAnsi" w:cstheme="minorHAnsi"/>
                <w:b w:val="0"/>
                <w:bCs w:val="0"/>
              </w:rPr>
              <w:t xml:space="preserve">esultado del Ejercicio </w:t>
            </w:r>
            <w:r w:rsidRPr="00455EFA">
              <w:rPr>
                <w:rFonts w:asciiTheme="majorHAnsi" w:hAnsiTheme="majorHAnsi" w:cstheme="minorHAnsi"/>
                <w:b w:val="0"/>
                <w:bCs w:val="0"/>
              </w:rPr>
              <w:t>202</w:t>
            </w:r>
            <w:r>
              <w:rPr>
                <w:rFonts w:asciiTheme="majorHAnsi" w:hAnsiTheme="majorHAnsi" w:cstheme="minorHAnsi"/>
                <w:b w:val="0"/>
                <w:bCs w:val="0"/>
              </w:rPr>
              <w:t>4</w:t>
            </w:r>
          </w:p>
        </w:tc>
        <w:tc>
          <w:tcPr>
            <w:tcW w:w="1882" w:type="pct"/>
            <w:vAlign w:val="center"/>
          </w:tcPr>
          <w:p w14:paraId="06E1A11F" w14:textId="2B54AA0D" w:rsidR="00211355" w:rsidRPr="00455EFA" w:rsidRDefault="00E515A3" w:rsidP="00E347A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E515A3">
              <w:rPr>
                <w:rFonts w:asciiTheme="majorHAnsi" w:hAnsiTheme="majorHAnsi" w:cstheme="minorHAnsi"/>
              </w:rPr>
              <w:t>$951,302,973.61</w:t>
            </w:r>
          </w:p>
        </w:tc>
      </w:tr>
      <w:tr w:rsidR="00211355" w:rsidRPr="00455EFA" w14:paraId="0DD3E2E0" w14:textId="77777777" w:rsidTr="00E347A1">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1B06A24E" w14:textId="77777777" w:rsidR="00211355" w:rsidRPr="00455EFA" w:rsidRDefault="00211355" w:rsidP="00E347A1">
            <w:pPr>
              <w:pStyle w:val="Sinespaciado"/>
              <w:spacing w:line="276" w:lineRule="auto"/>
              <w:jc w:val="right"/>
              <w:rPr>
                <w:rFonts w:asciiTheme="majorHAnsi" w:hAnsiTheme="majorHAnsi" w:cstheme="minorHAnsi"/>
              </w:rPr>
            </w:pPr>
            <w:r w:rsidRPr="00455EFA">
              <w:rPr>
                <w:rFonts w:asciiTheme="majorHAnsi" w:hAnsiTheme="majorHAnsi" w:cstheme="minorHAnsi"/>
              </w:rPr>
              <w:t>TOTAL</w:t>
            </w:r>
          </w:p>
        </w:tc>
        <w:tc>
          <w:tcPr>
            <w:tcW w:w="1882" w:type="pct"/>
          </w:tcPr>
          <w:p w14:paraId="688D3FC2" w14:textId="513C3E16" w:rsidR="00211355" w:rsidRPr="00455EFA" w:rsidRDefault="00E515A3" w:rsidP="00E347A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E515A3">
              <w:rPr>
                <w:rFonts w:asciiTheme="majorHAnsi" w:hAnsiTheme="majorHAnsi" w:cstheme="minorHAnsi"/>
                <w:b/>
                <w:bCs/>
              </w:rPr>
              <w:t>$951,302,973.61</w:t>
            </w:r>
          </w:p>
        </w:tc>
      </w:tr>
    </w:tbl>
    <w:p w14:paraId="5FE2DF95" w14:textId="14E8ED7C" w:rsidR="00211355" w:rsidRDefault="00211355" w:rsidP="007549ED">
      <w:pPr>
        <w:pStyle w:val="Sinespaciado"/>
        <w:spacing w:line="276" w:lineRule="auto"/>
        <w:jc w:val="both"/>
        <w:rPr>
          <w:rFonts w:asciiTheme="majorHAnsi" w:hAnsiTheme="majorHAnsi" w:cstheme="minorHAnsi"/>
        </w:rPr>
      </w:pPr>
    </w:p>
    <w:p w14:paraId="46EB5ED3" w14:textId="1D96D767" w:rsidR="00834E3F" w:rsidRDefault="00834E3F" w:rsidP="007549ED">
      <w:pPr>
        <w:pStyle w:val="Sinespaciado"/>
        <w:spacing w:line="276" w:lineRule="auto"/>
        <w:jc w:val="both"/>
        <w:rPr>
          <w:rFonts w:asciiTheme="majorHAnsi" w:hAnsiTheme="majorHAnsi" w:cstheme="minorHAnsi"/>
        </w:rPr>
      </w:pPr>
    </w:p>
    <w:p w14:paraId="51D1A0BF" w14:textId="0C9F54D6" w:rsidR="0015102D" w:rsidRPr="00455EFA" w:rsidRDefault="001E2439" w:rsidP="0015102D">
      <w:pPr>
        <w:pStyle w:val="Sinespaciado"/>
        <w:numPr>
          <w:ilvl w:val="0"/>
          <w:numId w:val="11"/>
        </w:numPr>
        <w:spacing w:line="276" w:lineRule="auto"/>
        <w:jc w:val="both"/>
        <w:rPr>
          <w:rFonts w:asciiTheme="majorHAnsi" w:hAnsiTheme="majorHAnsi" w:cstheme="minorHAnsi"/>
        </w:rPr>
      </w:pPr>
      <w:r w:rsidRPr="00455EFA">
        <w:rPr>
          <w:rFonts w:asciiTheme="majorHAnsi" w:hAnsiTheme="majorHAnsi" w:cstheme="minorHAnsi"/>
          <w:b/>
        </w:rPr>
        <w:t>Resultados de Ejercicios Anteriores</w:t>
      </w:r>
      <w:r w:rsidRPr="00455EFA">
        <w:rPr>
          <w:rFonts w:asciiTheme="majorHAnsi" w:hAnsiTheme="majorHAnsi" w:cstheme="minorHAnsi"/>
        </w:rPr>
        <w:t xml:space="preserve"> representa el patrimonio generado </w:t>
      </w:r>
      <w:r w:rsidR="00FF3935" w:rsidRPr="00455EFA">
        <w:rPr>
          <w:rFonts w:asciiTheme="majorHAnsi" w:hAnsiTheme="majorHAnsi" w:cstheme="minorHAnsi"/>
        </w:rPr>
        <w:t xml:space="preserve">acumulado </w:t>
      </w:r>
      <w:r w:rsidRPr="00455EFA">
        <w:rPr>
          <w:rFonts w:asciiTheme="majorHAnsi" w:hAnsiTheme="majorHAnsi" w:cstheme="minorHAnsi"/>
        </w:rPr>
        <w:t>de</w:t>
      </w:r>
      <w:r w:rsidR="00106A54" w:rsidRPr="00455EFA">
        <w:rPr>
          <w:rFonts w:asciiTheme="majorHAnsi" w:hAnsiTheme="majorHAnsi" w:cstheme="minorHAnsi"/>
        </w:rPr>
        <w:t>l ejercicio 2023</w:t>
      </w:r>
      <w:r w:rsidR="0015102D" w:rsidRPr="00455EFA">
        <w:rPr>
          <w:rFonts w:asciiTheme="majorHAnsi" w:hAnsiTheme="majorHAnsi" w:cstheme="minorHAnsi"/>
        </w:rPr>
        <w:t>.</w:t>
      </w:r>
    </w:p>
    <w:tbl>
      <w:tblPr>
        <w:tblStyle w:val="Tablanormal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0"/>
        <w:gridCol w:w="3790"/>
      </w:tblGrid>
      <w:tr w:rsidR="007549ED" w:rsidRPr="00455EFA" w14:paraId="37FD60C4" w14:textId="77777777" w:rsidTr="007549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10245245" w14:textId="77777777" w:rsidR="007549ED" w:rsidRPr="00455EFA" w:rsidRDefault="007549ED" w:rsidP="007549ED">
            <w:pPr>
              <w:pStyle w:val="Sinespaciado"/>
              <w:spacing w:line="276" w:lineRule="auto"/>
              <w:jc w:val="center"/>
              <w:rPr>
                <w:rFonts w:asciiTheme="majorHAnsi" w:hAnsiTheme="majorHAnsi" w:cstheme="minorHAnsi"/>
                <w:b w:val="0"/>
                <w:bCs w:val="0"/>
              </w:rPr>
            </w:pPr>
            <w:r w:rsidRPr="00455EFA">
              <w:rPr>
                <w:rFonts w:asciiTheme="majorHAnsi" w:hAnsiTheme="majorHAnsi" w:cstheme="minorHAnsi"/>
                <w:b w:val="0"/>
                <w:bCs w:val="0"/>
              </w:rPr>
              <w:t>CONCEPTO</w:t>
            </w:r>
          </w:p>
        </w:tc>
        <w:tc>
          <w:tcPr>
            <w:tcW w:w="1882" w:type="pct"/>
          </w:tcPr>
          <w:p w14:paraId="0A4C9BB0" w14:textId="77777777" w:rsidR="007549ED" w:rsidRPr="00455EFA" w:rsidRDefault="007549ED" w:rsidP="007549ED">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b w:val="0"/>
                <w:bCs w:val="0"/>
              </w:rPr>
            </w:pPr>
            <w:r w:rsidRPr="00455EFA">
              <w:rPr>
                <w:rFonts w:asciiTheme="majorHAnsi" w:hAnsiTheme="majorHAnsi" w:cstheme="minorHAnsi"/>
                <w:b w:val="0"/>
                <w:bCs w:val="0"/>
              </w:rPr>
              <w:t>IMPORTE</w:t>
            </w:r>
          </w:p>
        </w:tc>
      </w:tr>
      <w:tr w:rsidR="007D1AB1" w:rsidRPr="00455EFA" w14:paraId="22AE9EC3" w14:textId="77777777" w:rsidTr="007D1A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vAlign w:val="center"/>
          </w:tcPr>
          <w:p w14:paraId="44491972" w14:textId="1A1CCA65" w:rsidR="007D1AB1" w:rsidRPr="00455EFA" w:rsidRDefault="007D1AB1" w:rsidP="007D1AB1">
            <w:pPr>
              <w:pStyle w:val="Sinespaciado"/>
              <w:spacing w:line="276" w:lineRule="auto"/>
              <w:rPr>
                <w:rFonts w:asciiTheme="majorHAnsi" w:hAnsiTheme="majorHAnsi" w:cstheme="minorHAnsi"/>
              </w:rPr>
            </w:pPr>
            <w:r w:rsidRPr="00455EFA">
              <w:rPr>
                <w:rFonts w:asciiTheme="majorHAnsi" w:hAnsiTheme="majorHAnsi" w:cstheme="minorHAnsi"/>
                <w:b w:val="0"/>
                <w:bCs w:val="0"/>
              </w:rPr>
              <w:t>Resultado del Ejercicio Anterior 202</w:t>
            </w:r>
            <w:r w:rsidR="00106A54" w:rsidRPr="00455EFA">
              <w:rPr>
                <w:rFonts w:asciiTheme="majorHAnsi" w:hAnsiTheme="majorHAnsi" w:cstheme="minorHAnsi"/>
                <w:b w:val="0"/>
                <w:bCs w:val="0"/>
              </w:rPr>
              <w:t>3</w:t>
            </w:r>
          </w:p>
        </w:tc>
        <w:tc>
          <w:tcPr>
            <w:tcW w:w="1882" w:type="pct"/>
            <w:vAlign w:val="center"/>
          </w:tcPr>
          <w:p w14:paraId="436206E0" w14:textId="130AEBFE" w:rsidR="007D1AB1" w:rsidRPr="00455EFA" w:rsidRDefault="00106A54"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rPr>
            </w:pPr>
            <w:r w:rsidRPr="00455EFA">
              <w:rPr>
                <w:rFonts w:asciiTheme="majorHAnsi" w:hAnsiTheme="majorHAnsi" w:cstheme="minorHAnsi"/>
              </w:rPr>
              <w:t>$578,856,253.47</w:t>
            </w:r>
          </w:p>
        </w:tc>
      </w:tr>
      <w:tr w:rsidR="007D1AB1" w:rsidRPr="00455EFA" w14:paraId="58D19AB8"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6DCC30C9" w14:textId="77777777" w:rsidR="007D1AB1" w:rsidRPr="00455EFA" w:rsidRDefault="007D1AB1" w:rsidP="007D1AB1">
            <w:pPr>
              <w:pStyle w:val="Sinespaciado"/>
              <w:spacing w:line="276" w:lineRule="auto"/>
              <w:jc w:val="right"/>
              <w:rPr>
                <w:rFonts w:asciiTheme="majorHAnsi" w:hAnsiTheme="majorHAnsi" w:cstheme="minorHAnsi"/>
              </w:rPr>
            </w:pPr>
            <w:r w:rsidRPr="00455EFA">
              <w:rPr>
                <w:rFonts w:asciiTheme="majorHAnsi" w:hAnsiTheme="majorHAnsi" w:cstheme="minorHAnsi"/>
              </w:rPr>
              <w:t>TOTAL</w:t>
            </w:r>
          </w:p>
        </w:tc>
        <w:tc>
          <w:tcPr>
            <w:tcW w:w="1882" w:type="pct"/>
          </w:tcPr>
          <w:p w14:paraId="25CD8770" w14:textId="06349C88" w:rsidR="007D1AB1" w:rsidRPr="00455EFA" w:rsidRDefault="00106A54"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bCs/>
              </w:rPr>
            </w:pPr>
            <w:r w:rsidRPr="00455EFA">
              <w:rPr>
                <w:rFonts w:asciiTheme="majorHAnsi" w:hAnsiTheme="majorHAnsi" w:cstheme="minorHAnsi"/>
                <w:b/>
                <w:bCs/>
              </w:rPr>
              <w:t>$578,856,253.47</w:t>
            </w:r>
          </w:p>
        </w:tc>
      </w:tr>
    </w:tbl>
    <w:p w14:paraId="2CA53705" w14:textId="77777777" w:rsidR="007549ED" w:rsidRPr="00455EFA" w:rsidRDefault="007549ED" w:rsidP="0015102D">
      <w:pPr>
        <w:pStyle w:val="Sinespaciado"/>
        <w:spacing w:line="276" w:lineRule="auto"/>
        <w:jc w:val="both"/>
        <w:rPr>
          <w:rFonts w:asciiTheme="majorHAnsi" w:hAnsiTheme="majorHAnsi" w:cstheme="minorHAnsi"/>
        </w:rPr>
      </w:pPr>
    </w:p>
    <w:p w14:paraId="41F9E413" w14:textId="458E2AE5" w:rsidR="00A36801" w:rsidRPr="00455EFA" w:rsidRDefault="00A36801" w:rsidP="005959F2">
      <w:pPr>
        <w:pStyle w:val="Sinespaciado"/>
        <w:ind w:left="1080"/>
        <w:jc w:val="both"/>
        <w:rPr>
          <w:rFonts w:asciiTheme="majorHAnsi" w:hAnsiTheme="majorHAnsi" w:cstheme="minorHAnsi"/>
          <w:b/>
        </w:rPr>
      </w:pPr>
    </w:p>
    <w:p w14:paraId="190A4432" w14:textId="3DB99431" w:rsidR="00D00196" w:rsidRPr="00455EFA" w:rsidRDefault="00DC4A44" w:rsidP="00D00196">
      <w:pPr>
        <w:pStyle w:val="Sinespaciado"/>
        <w:numPr>
          <w:ilvl w:val="0"/>
          <w:numId w:val="1"/>
        </w:numPr>
        <w:jc w:val="both"/>
        <w:rPr>
          <w:rFonts w:asciiTheme="majorHAnsi" w:hAnsiTheme="majorHAnsi" w:cstheme="minorHAnsi"/>
          <w:b/>
        </w:rPr>
      </w:pPr>
      <w:r w:rsidRPr="00455EFA">
        <w:rPr>
          <w:rFonts w:asciiTheme="majorHAnsi" w:hAnsiTheme="majorHAnsi" w:cstheme="minorHAnsi"/>
          <w:b/>
        </w:rPr>
        <w:t>NOTAS AL ESTADO DE VARIACIÓN EN LA HACIENDA PÚBLICA.</w:t>
      </w:r>
    </w:p>
    <w:p w14:paraId="06FACE08" w14:textId="10001020" w:rsidR="00A73C4C" w:rsidRPr="00455EFA" w:rsidRDefault="00A73C4C" w:rsidP="006C00EA">
      <w:pPr>
        <w:pStyle w:val="Prrafodelista"/>
        <w:widowControl w:val="0"/>
        <w:kinsoku w:val="0"/>
        <w:spacing w:before="120" w:after="120"/>
        <w:ind w:left="567"/>
        <w:jc w:val="both"/>
        <w:rPr>
          <w:rFonts w:asciiTheme="majorHAnsi" w:hAnsiTheme="majorHAnsi" w:cstheme="minorHAnsi"/>
        </w:rPr>
      </w:pPr>
    </w:p>
    <w:p w14:paraId="39E6E7AA" w14:textId="41B50C52" w:rsidR="00D00196" w:rsidRPr="00455EFA" w:rsidRDefault="00D00196" w:rsidP="006C00EA">
      <w:pPr>
        <w:pStyle w:val="Prrafodelista"/>
        <w:widowControl w:val="0"/>
        <w:kinsoku w:val="0"/>
        <w:spacing w:before="120" w:after="120"/>
        <w:ind w:left="567"/>
        <w:jc w:val="both"/>
        <w:rPr>
          <w:rFonts w:asciiTheme="majorHAnsi" w:hAnsiTheme="majorHAnsi" w:cstheme="minorHAnsi"/>
        </w:rPr>
      </w:pPr>
      <w:r w:rsidRPr="00455EFA">
        <w:rPr>
          <w:rFonts w:asciiTheme="majorHAnsi" w:hAnsiTheme="majorHAnsi" w:cstheme="minorHAnsi"/>
        </w:rPr>
        <w:t>HACIENDA PUBLICA/PATRIMONIO</w:t>
      </w:r>
    </w:p>
    <w:p w14:paraId="6A5232C2" w14:textId="2054F477" w:rsidR="00D00196" w:rsidRPr="00455EFA" w:rsidRDefault="00D00196" w:rsidP="00012FAE">
      <w:pPr>
        <w:widowControl w:val="0"/>
        <w:kinsoku w:val="0"/>
        <w:spacing w:before="120" w:after="120"/>
        <w:jc w:val="both"/>
        <w:rPr>
          <w:rFonts w:asciiTheme="majorHAnsi" w:hAnsiTheme="majorHAnsi" w:cstheme="minorHAnsi"/>
        </w:rPr>
      </w:pPr>
      <w:r w:rsidRPr="00455EFA">
        <w:rPr>
          <w:rFonts w:asciiTheme="majorHAnsi" w:hAnsiTheme="majorHAnsi" w:cstheme="minorHAnsi"/>
        </w:rPr>
        <w:t>Representa la diferencia entre el activo y el pasivo del ente público. Incluye el resultado de la gestión tanto del ejercicio en curso como de ejercicios anteriores.</w:t>
      </w:r>
    </w:p>
    <w:p w14:paraId="10331F80" w14:textId="04EE2E1F" w:rsidR="00C51FDE" w:rsidRPr="00455EFA" w:rsidRDefault="00A947D0" w:rsidP="00C51FDE">
      <w:pPr>
        <w:jc w:val="both"/>
        <w:rPr>
          <w:rFonts w:asciiTheme="majorHAnsi" w:hAnsiTheme="majorHAnsi" w:cstheme="minorHAnsi"/>
        </w:rPr>
      </w:pPr>
      <w:r w:rsidRPr="00455EFA">
        <w:rPr>
          <w:rFonts w:asciiTheme="majorHAnsi" w:hAnsiTheme="majorHAnsi" w:cstheme="minorHAnsi"/>
        </w:rPr>
        <w:t xml:space="preserve">Al </w:t>
      </w:r>
      <w:r w:rsidR="00A21656">
        <w:rPr>
          <w:rFonts w:asciiTheme="majorHAnsi" w:hAnsiTheme="majorHAnsi" w:cstheme="minorHAnsi"/>
        </w:rPr>
        <w:t>31</w:t>
      </w:r>
      <w:r w:rsidR="00C8352E">
        <w:rPr>
          <w:rFonts w:asciiTheme="majorHAnsi" w:hAnsiTheme="majorHAnsi" w:cstheme="minorHAnsi"/>
        </w:rPr>
        <w:t xml:space="preserve"> </w:t>
      </w:r>
      <w:r w:rsidR="00A36F3C" w:rsidRPr="00455EFA">
        <w:rPr>
          <w:rFonts w:asciiTheme="majorHAnsi" w:hAnsiTheme="majorHAnsi" w:cstheme="minorHAnsi"/>
        </w:rPr>
        <w:t xml:space="preserve">de </w:t>
      </w:r>
      <w:r w:rsidR="00A21656">
        <w:rPr>
          <w:rFonts w:asciiTheme="majorHAnsi" w:hAnsiTheme="majorHAnsi" w:cstheme="minorHAnsi"/>
        </w:rPr>
        <w:t>dic</w:t>
      </w:r>
      <w:r w:rsidR="00D26DE0">
        <w:rPr>
          <w:rFonts w:asciiTheme="majorHAnsi" w:hAnsiTheme="majorHAnsi" w:cstheme="minorHAnsi"/>
        </w:rPr>
        <w:t>iembre</w:t>
      </w:r>
      <w:r w:rsidR="00D26DE0" w:rsidRPr="00455EFA">
        <w:rPr>
          <w:rFonts w:asciiTheme="majorHAnsi" w:hAnsiTheme="majorHAnsi" w:cstheme="minorHAnsi"/>
        </w:rPr>
        <w:t xml:space="preserve"> </w:t>
      </w:r>
      <w:r w:rsidR="00A36F3C" w:rsidRPr="00455EFA">
        <w:rPr>
          <w:rFonts w:asciiTheme="majorHAnsi" w:hAnsiTheme="majorHAnsi" w:cstheme="minorHAnsi"/>
        </w:rPr>
        <w:t>de 202</w:t>
      </w:r>
      <w:r w:rsidR="00C2133B" w:rsidRPr="00455EFA">
        <w:rPr>
          <w:rFonts w:asciiTheme="majorHAnsi" w:hAnsiTheme="majorHAnsi" w:cstheme="minorHAnsi"/>
        </w:rPr>
        <w:t>4</w:t>
      </w:r>
      <w:r w:rsidRPr="00455EFA">
        <w:rPr>
          <w:rFonts w:asciiTheme="majorHAnsi" w:hAnsiTheme="majorHAnsi" w:cstheme="minorHAnsi"/>
        </w:rPr>
        <w:t xml:space="preserve"> refleja un saldo </w:t>
      </w:r>
      <w:proofErr w:type="gramStart"/>
      <w:r w:rsidRPr="00455EFA">
        <w:rPr>
          <w:rFonts w:asciiTheme="majorHAnsi" w:hAnsiTheme="majorHAnsi" w:cstheme="minorHAnsi"/>
        </w:rPr>
        <w:t>de</w:t>
      </w:r>
      <w:r w:rsidR="007D6EAA" w:rsidRPr="007D6EAA">
        <w:rPr>
          <w:rFonts w:asciiTheme="majorHAnsi" w:hAnsiTheme="majorHAnsi" w:cstheme="minorHAnsi"/>
        </w:rPr>
        <w:t xml:space="preserve"> </w:t>
      </w:r>
      <w:r w:rsidR="00E515A3" w:rsidRPr="00E515A3">
        <w:rPr>
          <w:rFonts w:asciiTheme="majorHAnsi" w:hAnsiTheme="majorHAnsi" w:cstheme="minorHAnsi"/>
        </w:rPr>
        <w:t xml:space="preserve"> $</w:t>
      </w:r>
      <w:proofErr w:type="gramEnd"/>
      <w:r w:rsidR="00E515A3" w:rsidRPr="00E515A3">
        <w:rPr>
          <w:rFonts w:asciiTheme="majorHAnsi" w:hAnsiTheme="majorHAnsi" w:cstheme="minorHAnsi"/>
        </w:rPr>
        <w:t>1,545,154,505.92</w:t>
      </w:r>
      <w:r w:rsidR="00316B16">
        <w:rPr>
          <w:rFonts w:asciiTheme="majorHAnsi" w:hAnsiTheme="majorHAnsi" w:cstheme="minorHAnsi"/>
        </w:rPr>
        <w:t xml:space="preserve"> </w:t>
      </w:r>
      <w:r w:rsidR="00455EFA" w:rsidRPr="00824A01">
        <w:rPr>
          <w:rFonts w:asciiTheme="majorHAnsi" w:hAnsiTheme="majorHAnsi" w:cstheme="minorHAnsi"/>
        </w:rPr>
        <w:t>p</w:t>
      </w:r>
      <w:r w:rsidR="00455EFA" w:rsidRPr="00455EFA">
        <w:rPr>
          <w:rFonts w:asciiTheme="majorHAnsi" w:hAnsiTheme="majorHAnsi" w:cstheme="minorHAnsi"/>
        </w:rPr>
        <w:t>esos, la</w:t>
      </w:r>
      <w:r w:rsidR="00D00196" w:rsidRPr="00455EFA">
        <w:rPr>
          <w:rFonts w:asciiTheme="majorHAnsi" w:hAnsiTheme="majorHAnsi" w:cstheme="minorHAnsi"/>
        </w:rPr>
        <w:t xml:space="preserve"> cual se genera totalmente en el apartado de Hacienda Pública/Patrimonio Generado, como se observa en el siguiente cuadro:</w:t>
      </w:r>
    </w:p>
    <w:tbl>
      <w:tblPr>
        <w:tblW w:w="0" w:type="auto"/>
        <w:tblCellMar>
          <w:left w:w="0" w:type="dxa"/>
          <w:right w:w="0" w:type="dxa"/>
        </w:tblCellMar>
        <w:tblLook w:val="04A0" w:firstRow="1" w:lastRow="0" w:firstColumn="1" w:lastColumn="0" w:noHBand="0" w:noVBand="1"/>
      </w:tblPr>
      <w:tblGrid>
        <w:gridCol w:w="143"/>
        <w:gridCol w:w="143"/>
        <w:gridCol w:w="143"/>
        <w:gridCol w:w="710"/>
        <w:gridCol w:w="154"/>
        <w:gridCol w:w="1267"/>
        <w:gridCol w:w="202"/>
        <w:gridCol w:w="793"/>
        <w:gridCol w:w="1207"/>
        <w:gridCol w:w="1333"/>
        <w:gridCol w:w="1114"/>
        <w:gridCol w:w="187"/>
        <w:gridCol w:w="958"/>
        <w:gridCol w:w="150"/>
        <w:gridCol w:w="92"/>
        <w:gridCol w:w="74"/>
        <w:gridCol w:w="21"/>
        <w:gridCol w:w="544"/>
        <w:gridCol w:w="285"/>
        <w:gridCol w:w="387"/>
        <w:gridCol w:w="173"/>
      </w:tblGrid>
      <w:tr w:rsidR="00DB13A1" w:rsidRPr="0047262C" w14:paraId="15AB97C4" w14:textId="77777777" w:rsidTr="00DB13A1">
        <w:trPr>
          <w:trHeight w:hRule="exact" w:val="328"/>
        </w:trPr>
        <w:tc>
          <w:tcPr>
            <w:tcW w:w="143" w:type="dxa"/>
          </w:tcPr>
          <w:p w14:paraId="6634B5A3" w14:textId="77777777" w:rsidR="00DB13A1" w:rsidRDefault="00DB13A1" w:rsidP="008E1AB3">
            <w:pPr>
              <w:spacing w:after="0" w:line="0" w:lineRule="auto"/>
              <w:rPr>
                <w:sz w:val="1"/>
                <w:szCs w:val="1"/>
              </w:rPr>
            </w:pPr>
          </w:p>
        </w:tc>
        <w:tc>
          <w:tcPr>
            <w:tcW w:w="143" w:type="dxa"/>
          </w:tcPr>
          <w:p w14:paraId="0F291A91" w14:textId="77777777" w:rsidR="00DB13A1" w:rsidRDefault="00DB13A1" w:rsidP="008E1AB3">
            <w:pPr>
              <w:spacing w:after="0" w:line="0" w:lineRule="auto"/>
              <w:rPr>
                <w:sz w:val="1"/>
                <w:szCs w:val="1"/>
              </w:rPr>
            </w:pPr>
          </w:p>
        </w:tc>
        <w:tc>
          <w:tcPr>
            <w:tcW w:w="143" w:type="dxa"/>
          </w:tcPr>
          <w:p w14:paraId="36ECD2D1" w14:textId="77777777" w:rsidR="00DB13A1" w:rsidRDefault="00DB13A1" w:rsidP="008E1AB3">
            <w:pPr>
              <w:spacing w:after="0" w:line="0" w:lineRule="auto"/>
              <w:rPr>
                <w:sz w:val="1"/>
                <w:szCs w:val="1"/>
              </w:rPr>
            </w:pPr>
          </w:p>
        </w:tc>
        <w:tc>
          <w:tcPr>
            <w:tcW w:w="13623" w:type="dxa"/>
            <w:gridSpan w:val="15"/>
            <w:shd w:val="clear" w:color="000000" w:fill="FFFFFF"/>
            <w:tcMar>
              <w:left w:w="34" w:type="dxa"/>
              <w:right w:w="34" w:type="dxa"/>
            </w:tcMar>
          </w:tcPr>
          <w:p w14:paraId="366060DC" w14:textId="77777777" w:rsidR="00DB13A1" w:rsidRPr="0047262C" w:rsidRDefault="00DB13A1" w:rsidP="008E1AB3">
            <w:pPr>
              <w:spacing w:after="0" w:line="238" w:lineRule="auto"/>
              <w:ind w:left="30" w:right="30"/>
              <w:jc w:val="center"/>
              <w:rPr>
                <w:sz w:val="26"/>
                <w:szCs w:val="26"/>
              </w:rPr>
            </w:pPr>
            <w:r w:rsidRPr="0047262C">
              <w:rPr>
                <w:rFonts w:ascii="Arial" w:hAnsi="Arial" w:cs="Arial"/>
                <w:b/>
                <w:color w:val="000000"/>
                <w:sz w:val="26"/>
                <w:szCs w:val="26"/>
              </w:rPr>
              <w:t>FIDEICOMISO PARA EL SISTEMA DE MOVILIDAD DE URUAPAN NUMERO 115110008</w:t>
            </w:r>
          </w:p>
        </w:tc>
        <w:tc>
          <w:tcPr>
            <w:tcW w:w="285" w:type="dxa"/>
          </w:tcPr>
          <w:p w14:paraId="2A70B5F5" w14:textId="77777777" w:rsidR="00DB13A1" w:rsidRPr="0047262C" w:rsidRDefault="00DB13A1" w:rsidP="008E1AB3">
            <w:pPr>
              <w:spacing w:after="0" w:line="0" w:lineRule="auto"/>
              <w:rPr>
                <w:sz w:val="1"/>
                <w:szCs w:val="1"/>
              </w:rPr>
            </w:pPr>
          </w:p>
        </w:tc>
        <w:tc>
          <w:tcPr>
            <w:tcW w:w="426" w:type="dxa"/>
          </w:tcPr>
          <w:p w14:paraId="41015045" w14:textId="77777777" w:rsidR="00DB13A1" w:rsidRPr="0047262C" w:rsidRDefault="00DB13A1" w:rsidP="008E1AB3">
            <w:pPr>
              <w:spacing w:after="0" w:line="0" w:lineRule="auto"/>
              <w:rPr>
                <w:sz w:val="1"/>
                <w:szCs w:val="1"/>
              </w:rPr>
            </w:pPr>
          </w:p>
        </w:tc>
        <w:tc>
          <w:tcPr>
            <w:tcW w:w="426" w:type="dxa"/>
          </w:tcPr>
          <w:p w14:paraId="6A713FDB" w14:textId="77777777" w:rsidR="00DB13A1" w:rsidRPr="0047262C" w:rsidRDefault="00DB13A1" w:rsidP="008E1AB3">
            <w:pPr>
              <w:spacing w:after="0" w:line="0" w:lineRule="auto"/>
              <w:rPr>
                <w:sz w:val="1"/>
                <w:szCs w:val="1"/>
              </w:rPr>
            </w:pPr>
          </w:p>
        </w:tc>
      </w:tr>
      <w:tr w:rsidR="00DB13A1" w14:paraId="0FFF43EC" w14:textId="77777777" w:rsidTr="00DB13A1">
        <w:trPr>
          <w:trHeight w:hRule="exact" w:val="80"/>
        </w:trPr>
        <w:tc>
          <w:tcPr>
            <w:tcW w:w="2566" w:type="dxa"/>
            <w:gridSpan w:val="6"/>
            <w:vMerge w:val="restart"/>
            <w:shd w:val="clear" w:color="FFFFFF" w:fill="FFFFFF"/>
            <w:tcMar>
              <w:left w:w="4" w:type="dxa"/>
              <w:right w:w="4" w:type="dxa"/>
            </w:tcMar>
          </w:tcPr>
          <w:p w14:paraId="72EA008F" w14:textId="77777777" w:rsidR="00DB13A1" w:rsidRDefault="00DB13A1" w:rsidP="008E1AB3">
            <w:r>
              <w:rPr>
                <w:noProof/>
                <w:lang w:eastAsia="es-MX"/>
              </w:rPr>
              <w:drawing>
                <wp:inline distT="0" distB="0" distL="0" distR="0" wp14:anchorId="0B8F0F1C" wp14:editId="0A436564">
                  <wp:extent cx="1620000" cy="36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8"/>
                          <a:stretch>
                            <a:fillRect/>
                          </a:stretch>
                        </pic:blipFill>
                        <pic:spPr>
                          <a:xfrm>
                            <a:off x="0" y="0"/>
                            <a:ext cx="1620000" cy="360000"/>
                          </a:xfrm>
                          <a:prstGeom prst="rect">
                            <a:avLst/>
                          </a:prstGeom>
                        </pic:spPr>
                      </pic:pic>
                    </a:graphicData>
                  </a:graphic>
                </wp:inline>
              </w:drawing>
            </w:r>
          </w:p>
        </w:tc>
        <w:tc>
          <w:tcPr>
            <w:tcW w:w="11496" w:type="dxa"/>
            <w:gridSpan w:val="12"/>
            <w:shd w:val="clear" w:color="000000" w:fill="FFFFFF"/>
            <w:tcMar>
              <w:left w:w="34" w:type="dxa"/>
              <w:right w:w="34" w:type="dxa"/>
            </w:tcMar>
          </w:tcPr>
          <w:p w14:paraId="16245D4C" w14:textId="77777777" w:rsidR="00DB13A1" w:rsidRDefault="00DB13A1" w:rsidP="008E1AB3">
            <w:pPr>
              <w:spacing w:after="0" w:line="238" w:lineRule="auto"/>
              <w:ind w:left="30" w:right="30"/>
              <w:jc w:val="center"/>
              <w:rPr>
                <w:sz w:val="26"/>
                <w:szCs w:val="26"/>
              </w:rPr>
            </w:pPr>
          </w:p>
        </w:tc>
        <w:tc>
          <w:tcPr>
            <w:tcW w:w="285" w:type="dxa"/>
          </w:tcPr>
          <w:p w14:paraId="0C1BDD17" w14:textId="77777777" w:rsidR="00DB13A1" w:rsidRDefault="00DB13A1" w:rsidP="008E1AB3">
            <w:pPr>
              <w:spacing w:after="0" w:line="0" w:lineRule="auto"/>
              <w:rPr>
                <w:sz w:val="1"/>
                <w:szCs w:val="1"/>
              </w:rPr>
            </w:pPr>
          </w:p>
        </w:tc>
        <w:tc>
          <w:tcPr>
            <w:tcW w:w="426" w:type="dxa"/>
          </w:tcPr>
          <w:p w14:paraId="23FD82D7" w14:textId="77777777" w:rsidR="00DB13A1" w:rsidRDefault="00DB13A1" w:rsidP="008E1AB3">
            <w:pPr>
              <w:spacing w:after="0" w:line="0" w:lineRule="auto"/>
              <w:rPr>
                <w:sz w:val="1"/>
                <w:szCs w:val="1"/>
              </w:rPr>
            </w:pPr>
          </w:p>
        </w:tc>
        <w:tc>
          <w:tcPr>
            <w:tcW w:w="426" w:type="dxa"/>
          </w:tcPr>
          <w:p w14:paraId="4F913085" w14:textId="77777777" w:rsidR="00DB13A1" w:rsidRDefault="00DB13A1" w:rsidP="008E1AB3">
            <w:pPr>
              <w:spacing w:after="0" w:line="0" w:lineRule="auto"/>
              <w:rPr>
                <w:sz w:val="1"/>
                <w:szCs w:val="1"/>
              </w:rPr>
            </w:pPr>
          </w:p>
        </w:tc>
      </w:tr>
      <w:tr w:rsidR="00DB13A1" w14:paraId="70D12D9D" w14:textId="77777777" w:rsidTr="008E1AB3">
        <w:trPr>
          <w:trHeight w:hRule="exact" w:val="15"/>
        </w:trPr>
        <w:tc>
          <w:tcPr>
            <w:tcW w:w="2566" w:type="dxa"/>
            <w:gridSpan w:val="6"/>
            <w:vMerge/>
            <w:shd w:val="clear" w:color="FFFFFF" w:fill="FFFFFF"/>
            <w:tcMar>
              <w:left w:w="4" w:type="dxa"/>
              <w:right w:w="4" w:type="dxa"/>
            </w:tcMar>
          </w:tcPr>
          <w:p w14:paraId="4EDD73E6" w14:textId="77777777" w:rsidR="00DB13A1" w:rsidRDefault="00DB13A1" w:rsidP="008E1AB3">
            <w:pPr>
              <w:spacing w:after="0" w:line="0" w:lineRule="auto"/>
              <w:rPr>
                <w:sz w:val="1"/>
                <w:szCs w:val="1"/>
              </w:rPr>
            </w:pPr>
          </w:p>
        </w:tc>
        <w:tc>
          <w:tcPr>
            <w:tcW w:w="10788" w:type="dxa"/>
            <w:gridSpan w:val="8"/>
            <w:vMerge w:val="restart"/>
            <w:shd w:val="clear" w:color="000000" w:fill="FFFFFF"/>
            <w:tcMar>
              <w:left w:w="34" w:type="dxa"/>
              <w:right w:w="34" w:type="dxa"/>
            </w:tcMar>
          </w:tcPr>
          <w:p w14:paraId="20B41D1E" w14:textId="77777777" w:rsidR="00DB13A1" w:rsidRDefault="00DB13A1" w:rsidP="008E1AB3">
            <w:pPr>
              <w:spacing w:after="0" w:line="238" w:lineRule="auto"/>
              <w:ind w:left="30" w:right="30"/>
              <w:jc w:val="center"/>
            </w:pPr>
            <w:r>
              <w:rPr>
                <w:rFonts w:ascii="Arial" w:hAnsi="Arial" w:cs="Arial"/>
                <w:b/>
                <w:color w:val="000000"/>
              </w:rPr>
              <w:t>MICHOACAN DE OCAMPO</w:t>
            </w:r>
          </w:p>
        </w:tc>
        <w:tc>
          <w:tcPr>
            <w:tcW w:w="723" w:type="dxa"/>
            <w:gridSpan w:val="4"/>
            <w:shd w:val="clear" w:color="000000" w:fill="FFFFFF"/>
            <w:tcMar>
              <w:left w:w="34" w:type="dxa"/>
              <w:right w:w="34" w:type="dxa"/>
            </w:tcMar>
          </w:tcPr>
          <w:p w14:paraId="38CDC437" w14:textId="77777777" w:rsidR="00DB13A1" w:rsidRDefault="00DB13A1" w:rsidP="008E1AB3">
            <w:pPr>
              <w:spacing w:after="0" w:line="238" w:lineRule="auto"/>
              <w:ind w:left="30" w:right="30"/>
              <w:jc w:val="center"/>
              <w:rPr>
                <w:sz w:val="26"/>
                <w:szCs w:val="26"/>
              </w:rPr>
            </w:pPr>
          </w:p>
        </w:tc>
        <w:tc>
          <w:tcPr>
            <w:tcW w:w="285" w:type="dxa"/>
          </w:tcPr>
          <w:p w14:paraId="48ED5449" w14:textId="77777777" w:rsidR="00DB13A1" w:rsidRDefault="00DB13A1" w:rsidP="008E1AB3">
            <w:pPr>
              <w:spacing w:after="0" w:line="0" w:lineRule="auto"/>
              <w:rPr>
                <w:sz w:val="1"/>
                <w:szCs w:val="1"/>
              </w:rPr>
            </w:pPr>
          </w:p>
        </w:tc>
        <w:tc>
          <w:tcPr>
            <w:tcW w:w="426" w:type="dxa"/>
          </w:tcPr>
          <w:p w14:paraId="53C75A59" w14:textId="77777777" w:rsidR="00DB13A1" w:rsidRDefault="00DB13A1" w:rsidP="008E1AB3">
            <w:pPr>
              <w:spacing w:after="0" w:line="0" w:lineRule="auto"/>
              <w:rPr>
                <w:sz w:val="1"/>
                <w:szCs w:val="1"/>
              </w:rPr>
            </w:pPr>
          </w:p>
        </w:tc>
        <w:tc>
          <w:tcPr>
            <w:tcW w:w="426" w:type="dxa"/>
          </w:tcPr>
          <w:p w14:paraId="21E1DC67" w14:textId="77777777" w:rsidR="00DB13A1" w:rsidRDefault="00DB13A1" w:rsidP="008E1AB3">
            <w:pPr>
              <w:spacing w:after="0" w:line="0" w:lineRule="auto"/>
              <w:rPr>
                <w:sz w:val="1"/>
                <w:szCs w:val="1"/>
              </w:rPr>
            </w:pPr>
          </w:p>
        </w:tc>
      </w:tr>
      <w:tr w:rsidR="00DB13A1" w14:paraId="5CE6B275" w14:textId="77777777" w:rsidTr="008E1AB3">
        <w:trPr>
          <w:trHeight w:hRule="exact" w:val="254"/>
        </w:trPr>
        <w:tc>
          <w:tcPr>
            <w:tcW w:w="2566" w:type="dxa"/>
            <w:gridSpan w:val="6"/>
            <w:vMerge/>
            <w:shd w:val="clear" w:color="FFFFFF" w:fill="FFFFFF"/>
            <w:tcMar>
              <w:left w:w="4" w:type="dxa"/>
              <w:right w:w="4" w:type="dxa"/>
            </w:tcMar>
          </w:tcPr>
          <w:p w14:paraId="23CFC3D7" w14:textId="77777777" w:rsidR="00DB13A1" w:rsidRDefault="00DB13A1" w:rsidP="008E1AB3">
            <w:pPr>
              <w:spacing w:after="0" w:line="0" w:lineRule="auto"/>
              <w:rPr>
                <w:sz w:val="1"/>
                <w:szCs w:val="1"/>
              </w:rPr>
            </w:pPr>
          </w:p>
        </w:tc>
        <w:tc>
          <w:tcPr>
            <w:tcW w:w="10788" w:type="dxa"/>
            <w:gridSpan w:val="8"/>
            <w:vMerge/>
            <w:shd w:val="clear" w:color="000000" w:fill="FFFFFF"/>
            <w:tcMar>
              <w:left w:w="34" w:type="dxa"/>
              <w:right w:w="34" w:type="dxa"/>
            </w:tcMar>
          </w:tcPr>
          <w:p w14:paraId="7498E6D8" w14:textId="77777777" w:rsidR="00DB13A1" w:rsidRDefault="00DB13A1" w:rsidP="008E1AB3">
            <w:pPr>
              <w:spacing w:after="0" w:line="0" w:lineRule="auto"/>
              <w:rPr>
                <w:sz w:val="1"/>
                <w:szCs w:val="1"/>
              </w:rPr>
            </w:pPr>
          </w:p>
        </w:tc>
        <w:tc>
          <w:tcPr>
            <w:tcW w:w="143" w:type="dxa"/>
          </w:tcPr>
          <w:p w14:paraId="28DCE135" w14:textId="77777777" w:rsidR="00DB13A1" w:rsidRDefault="00DB13A1" w:rsidP="008E1AB3">
            <w:pPr>
              <w:spacing w:after="0" w:line="0" w:lineRule="auto"/>
              <w:rPr>
                <w:sz w:val="1"/>
                <w:szCs w:val="1"/>
              </w:rPr>
            </w:pPr>
          </w:p>
        </w:tc>
        <w:tc>
          <w:tcPr>
            <w:tcW w:w="16" w:type="dxa"/>
          </w:tcPr>
          <w:p w14:paraId="3CB88818" w14:textId="77777777" w:rsidR="00DB13A1" w:rsidRDefault="00DB13A1" w:rsidP="008E1AB3">
            <w:pPr>
              <w:spacing w:after="0" w:line="0" w:lineRule="auto"/>
              <w:rPr>
                <w:sz w:val="1"/>
                <w:szCs w:val="1"/>
              </w:rPr>
            </w:pPr>
          </w:p>
        </w:tc>
        <w:tc>
          <w:tcPr>
            <w:tcW w:w="10" w:type="dxa"/>
          </w:tcPr>
          <w:p w14:paraId="0E49D265" w14:textId="77777777" w:rsidR="00DB13A1" w:rsidRDefault="00DB13A1" w:rsidP="008E1AB3">
            <w:pPr>
              <w:spacing w:after="0" w:line="0" w:lineRule="auto"/>
              <w:rPr>
                <w:sz w:val="1"/>
                <w:szCs w:val="1"/>
              </w:rPr>
            </w:pPr>
          </w:p>
        </w:tc>
        <w:tc>
          <w:tcPr>
            <w:tcW w:w="544" w:type="dxa"/>
          </w:tcPr>
          <w:p w14:paraId="41191FB8" w14:textId="77777777" w:rsidR="00DB13A1" w:rsidRDefault="00DB13A1" w:rsidP="008E1AB3">
            <w:pPr>
              <w:spacing w:after="0" w:line="0" w:lineRule="auto"/>
              <w:rPr>
                <w:sz w:val="1"/>
                <w:szCs w:val="1"/>
              </w:rPr>
            </w:pPr>
          </w:p>
        </w:tc>
        <w:tc>
          <w:tcPr>
            <w:tcW w:w="285" w:type="dxa"/>
          </w:tcPr>
          <w:p w14:paraId="7BE2A411" w14:textId="77777777" w:rsidR="00DB13A1" w:rsidRDefault="00DB13A1" w:rsidP="008E1AB3">
            <w:pPr>
              <w:spacing w:after="0" w:line="0" w:lineRule="auto"/>
              <w:rPr>
                <w:sz w:val="1"/>
                <w:szCs w:val="1"/>
              </w:rPr>
            </w:pPr>
          </w:p>
        </w:tc>
        <w:tc>
          <w:tcPr>
            <w:tcW w:w="426" w:type="dxa"/>
          </w:tcPr>
          <w:p w14:paraId="40BD124B" w14:textId="77777777" w:rsidR="00DB13A1" w:rsidRDefault="00DB13A1" w:rsidP="008E1AB3">
            <w:pPr>
              <w:spacing w:after="0" w:line="0" w:lineRule="auto"/>
              <w:rPr>
                <w:sz w:val="1"/>
                <w:szCs w:val="1"/>
              </w:rPr>
            </w:pPr>
          </w:p>
        </w:tc>
        <w:tc>
          <w:tcPr>
            <w:tcW w:w="426" w:type="dxa"/>
          </w:tcPr>
          <w:p w14:paraId="3073934D" w14:textId="77777777" w:rsidR="00DB13A1" w:rsidRDefault="00DB13A1" w:rsidP="008E1AB3">
            <w:pPr>
              <w:spacing w:after="0" w:line="0" w:lineRule="auto"/>
              <w:rPr>
                <w:sz w:val="1"/>
                <w:szCs w:val="1"/>
              </w:rPr>
            </w:pPr>
          </w:p>
        </w:tc>
      </w:tr>
      <w:tr w:rsidR="00DB13A1" w:rsidRPr="0047262C" w14:paraId="208D174E" w14:textId="77777777" w:rsidTr="008E1AB3">
        <w:trPr>
          <w:trHeight w:hRule="exact" w:val="15"/>
        </w:trPr>
        <w:tc>
          <w:tcPr>
            <w:tcW w:w="2566" w:type="dxa"/>
            <w:gridSpan w:val="6"/>
            <w:vMerge/>
            <w:shd w:val="clear" w:color="FFFFFF" w:fill="FFFFFF"/>
            <w:tcMar>
              <w:left w:w="4" w:type="dxa"/>
              <w:right w:w="4" w:type="dxa"/>
            </w:tcMar>
          </w:tcPr>
          <w:p w14:paraId="19592945" w14:textId="77777777" w:rsidR="00DB13A1" w:rsidRDefault="00DB13A1" w:rsidP="008E1AB3">
            <w:pPr>
              <w:spacing w:after="0" w:line="0" w:lineRule="auto"/>
              <w:rPr>
                <w:sz w:val="1"/>
                <w:szCs w:val="1"/>
              </w:rPr>
            </w:pPr>
          </w:p>
        </w:tc>
        <w:tc>
          <w:tcPr>
            <w:tcW w:w="10646" w:type="dxa"/>
            <w:gridSpan w:val="7"/>
            <w:vMerge w:val="restart"/>
            <w:shd w:val="clear" w:color="000000" w:fill="FFFFFF"/>
            <w:tcMar>
              <w:left w:w="34" w:type="dxa"/>
              <w:right w:w="34" w:type="dxa"/>
            </w:tcMar>
          </w:tcPr>
          <w:p w14:paraId="0C90EBB9" w14:textId="77777777" w:rsidR="00DB13A1" w:rsidRPr="0047262C" w:rsidRDefault="00DB13A1" w:rsidP="008E1AB3">
            <w:pPr>
              <w:spacing w:after="0" w:line="238" w:lineRule="auto"/>
              <w:ind w:left="30" w:right="30"/>
              <w:jc w:val="center"/>
              <w:rPr>
                <w:sz w:val="20"/>
                <w:szCs w:val="20"/>
              </w:rPr>
            </w:pPr>
            <w:r w:rsidRPr="0047262C">
              <w:rPr>
                <w:rFonts w:ascii="Arial" w:hAnsi="Arial" w:cs="Arial"/>
                <w:b/>
                <w:color w:val="000000"/>
                <w:sz w:val="20"/>
                <w:szCs w:val="20"/>
              </w:rPr>
              <w:t>Estado de Variación en la Hacienda Pública</w:t>
            </w:r>
          </w:p>
        </w:tc>
        <w:tc>
          <w:tcPr>
            <w:tcW w:w="156" w:type="dxa"/>
            <w:shd w:val="clear" w:color="000000" w:fill="FFFFFF"/>
            <w:tcMar>
              <w:left w:w="34" w:type="dxa"/>
              <w:right w:w="34" w:type="dxa"/>
            </w:tcMar>
          </w:tcPr>
          <w:p w14:paraId="2EAFDFC4" w14:textId="77777777" w:rsidR="00DB13A1" w:rsidRPr="0047262C" w:rsidRDefault="00DB13A1" w:rsidP="008E1AB3">
            <w:pPr>
              <w:spacing w:after="0" w:line="238" w:lineRule="auto"/>
              <w:ind w:left="30" w:right="30"/>
              <w:jc w:val="center"/>
            </w:pPr>
          </w:p>
        </w:tc>
        <w:tc>
          <w:tcPr>
            <w:tcW w:w="143" w:type="dxa"/>
          </w:tcPr>
          <w:p w14:paraId="2C282797" w14:textId="77777777" w:rsidR="00DB13A1" w:rsidRPr="0047262C" w:rsidRDefault="00DB13A1" w:rsidP="008E1AB3">
            <w:pPr>
              <w:spacing w:after="0" w:line="0" w:lineRule="auto"/>
              <w:rPr>
                <w:sz w:val="1"/>
                <w:szCs w:val="1"/>
              </w:rPr>
            </w:pPr>
          </w:p>
        </w:tc>
        <w:tc>
          <w:tcPr>
            <w:tcW w:w="16" w:type="dxa"/>
          </w:tcPr>
          <w:p w14:paraId="1B8386FA" w14:textId="77777777" w:rsidR="00DB13A1" w:rsidRPr="0047262C" w:rsidRDefault="00DB13A1" w:rsidP="008E1AB3">
            <w:pPr>
              <w:spacing w:after="0" w:line="0" w:lineRule="auto"/>
              <w:rPr>
                <w:sz w:val="1"/>
                <w:szCs w:val="1"/>
              </w:rPr>
            </w:pPr>
          </w:p>
        </w:tc>
        <w:tc>
          <w:tcPr>
            <w:tcW w:w="10" w:type="dxa"/>
          </w:tcPr>
          <w:p w14:paraId="1FDDE45D" w14:textId="77777777" w:rsidR="00DB13A1" w:rsidRPr="0047262C" w:rsidRDefault="00DB13A1" w:rsidP="008E1AB3">
            <w:pPr>
              <w:spacing w:after="0" w:line="0" w:lineRule="auto"/>
              <w:rPr>
                <w:sz w:val="1"/>
                <w:szCs w:val="1"/>
              </w:rPr>
            </w:pPr>
          </w:p>
        </w:tc>
        <w:tc>
          <w:tcPr>
            <w:tcW w:w="544" w:type="dxa"/>
          </w:tcPr>
          <w:p w14:paraId="1E8E7876" w14:textId="77777777" w:rsidR="00DB13A1" w:rsidRPr="0047262C" w:rsidRDefault="00DB13A1" w:rsidP="008E1AB3">
            <w:pPr>
              <w:spacing w:after="0" w:line="0" w:lineRule="auto"/>
              <w:rPr>
                <w:sz w:val="1"/>
                <w:szCs w:val="1"/>
              </w:rPr>
            </w:pPr>
          </w:p>
        </w:tc>
        <w:tc>
          <w:tcPr>
            <w:tcW w:w="285" w:type="dxa"/>
          </w:tcPr>
          <w:p w14:paraId="5AB014F1" w14:textId="77777777" w:rsidR="00DB13A1" w:rsidRPr="0047262C" w:rsidRDefault="00DB13A1" w:rsidP="008E1AB3">
            <w:pPr>
              <w:spacing w:after="0" w:line="0" w:lineRule="auto"/>
              <w:rPr>
                <w:sz w:val="1"/>
                <w:szCs w:val="1"/>
              </w:rPr>
            </w:pPr>
          </w:p>
        </w:tc>
        <w:tc>
          <w:tcPr>
            <w:tcW w:w="426" w:type="dxa"/>
          </w:tcPr>
          <w:p w14:paraId="302045BB" w14:textId="77777777" w:rsidR="00DB13A1" w:rsidRPr="0047262C" w:rsidRDefault="00DB13A1" w:rsidP="008E1AB3">
            <w:pPr>
              <w:spacing w:after="0" w:line="0" w:lineRule="auto"/>
              <w:rPr>
                <w:sz w:val="1"/>
                <w:szCs w:val="1"/>
              </w:rPr>
            </w:pPr>
          </w:p>
        </w:tc>
        <w:tc>
          <w:tcPr>
            <w:tcW w:w="426" w:type="dxa"/>
          </w:tcPr>
          <w:p w14:paraId="611FEB27" w14:textId="77777777" w:rsidR="00DB13A1" w:rsidRPr="0047262C" w:rsidRDefault="00DB13A1" w:rsidP="008E1AB3">
            <w:pPr>
              <w:spacing w:after="0" w:line="0" w:lineRule="auto"/>
              <w:rPr>
                <w:sz w:val="1"/>
                <w:szCs w:val="1"/>
              </w:rPr>
            </w:pPr>
          </w:p>
        </w:tc>
      </w:tr>
      <w:tr w:rsidR="00DB13A1" w:rsidRPr="0047262C" w14:paraId="0E08D2D9" w14:textId="77777777" w:rsidTr="00DB13A1">
        <w:trPr>
          <w:trHeight w:hRule="exact" w:val="196"/>
        </w:trPr>
        <w:tc>
          <w:tcPr>
            <w:tcW w:w="2566" w:type="dxa"/>
            <w:gridSpan w:val="6"/>
            <w:vMerge/>
            <w:shd w:val="clear" w:color="FFFFFF" w:fill="FFFFFF"/>
            <w:tcMar>
              <w:left w:w="4" w:type="dxa"/>
              <w:right w:w="4" w:type="dxa"/>
            </w:tcMar>
          </w:tcPr>
          <w:p w14:paraId="5FC3C089" w14:textId="77777777" w:rsidR="00DB13A1" w:rsidRPr="0047262C" w:rsidRDefault="00DB13A1" w:rsidP="008E1AB3">
            <w:pPr>
              <w:spacing w:after="0" w:line="0" w:lineRule="auto"/>
              <w:rPr>
                <w:sz w:val="1"/>
                <w:szCs w:val="1"/>
              </w:rPr>
            </w:pPr>
          </w:p>
        </w:tc>
        <w:tc>
          <w:tcPr>
            <w:tcW w:w="10646" w:type="dxa"/>
            <w:gridSpan w:val="7"/>
            <w:vMerge/>
            <w:shd w:val="clear" w:color="000000" w:fill="FFFFFF"/>
            <w:tcMar>
              <w:left w:w="34" w:type="dxa"/>
              <w:right w:w="34" w:type="dxa"/>
            </w:tcMar>
          </w:tcPr>
          <w:p w14:paraId="73BE2042" w14:textId="77777777" w:rsidR="00DB13A1" w:rsidRPr="0047262C" w:rsidRDefault="00DB13A1" w:rsidP="008E1AB3">
            <w:pPr>
              <w:spacing w:after="0" w:line="0" w:lineRule="auto"/>
              <w:rPr>
                <w:sz w:val="1"/>
                <w:szCs w:val="1"/>
              </w:rPr>
            </w:pPr>
          </w:p>
        </w:tc>
        <w:tc>
          <w:tcPr>
            <w:tcW w:w="143" w:type="dxa"/>
          </w:tcPr>
          <w:p w14:paraId="5FE871AC" w14:textId="77777777" w:rsidR="00DB13A1" w:rsidRPr="0047262C" w:rsidRDefault="00DB13A1" w:rsidP="008E1AB3">
            <w:pPr>
              <w:spacing w:after="0" w:line="0" w:lineRule="auto"/>
              <w:rPr>
                <w:sz w:val="1"/>
                <w:szCs w:val="1"/>
              </w:rPr>
            </w:pPr>
          </w:p>
        </w:tc>
        <w:tc>
          <w:tcPr>
            <w:tcW w:w="143" w:type="dxa"/>
          </w:tcPr>
          <w:p w14:paraId="735DAA53" w14:textId="77777777" w:rsidR="00DB13A1" w:rsidRPr="0047262C" w:rsidRDefault="00DB13A1" w:rsidP="008E1AB3">
            <w:pPr>
              <w:spacing w:after="0" w:line="0" w:lineRule="auto"/>
              <w:rPr>
                <w:sz w:val="1"/>
                <w:szCs w:val="1"/>
              </w:rPr>
            </w:pPr>
          </w:p>
        </w:tc>
        <w:tc>
          <w:tcPr>
            <w:tcW w:w="16" w:type="dxa"/>
          </w:tcPr>
          <w:p w14:paraId="6B5C1FFF" w14:textId="77777777" w:rsidR="00DB13A1" w:rsidRPr="0047262C" w:rsidRDefault="00DB13A1" w:rsidP="008E1AB3">
            <w:pPr>
              <w:spacing w:after="0" w:line="0" w:lineRule="auto"/>
              <w:rPr>
                <w:sz w:val="1"/>
                <w:szCs w:val="1"/>
              </w:rPr>
            </w:pPr>
          </w:p>
        </w:tc>
        <w:tc>
          <w:tcPr>
            <w:tcW w:w="10" w:type="dxa"/>
          </w:tcPr>
          <w:p w14:paraId="48445E91" w14:textId="77777777" w:rsidR="00DB13A1" w:rsidRPr="0047262C" w:rsidRDefault="00DB13A1" w:rsidP="008E1AB3">
            <w:pPr>
              <w:spacing w:after="0" w:line="0" w:lineRule="auto"/>
              <w:rPr>
                <w:sz w:val="1"/>
                <w:szCs w:val="1"/>
              </w:rPr>
            </w:pPr>
          </w:p>
        </w:tc>
        <w:tc>
          <w:tcPr>
            <w:tcW w:w="544" w:type="dxa"/>
          </w:tcPr>
          <w:p w14:paraId="01ECADEE" w14:textId="77777777" w:rsidR="00DB13A1" w:rsidRPr="0047262C" w:rsidRDefault="00DB13A1" w:rsidP="008E1AB3">
            <w:pPr>
              <w:spacing w:after="0" w:line="0" w:lineRule="auto"/>
              <w:rPr>
                <w:sz w:val="1"/>
                <w:szCs w:val="1"/>
              </w:rPr>
            </w:pPr>
          </w:p>
        </w:tc>
        <w:tc>
          <w:tcPr>
            <w:tcW w:w="285" w:type="dxa"/>
          </w:tcPr>
          <w:p w14:paraId="6FD94159" w14:textId="77777777" w:rsidR="00DB13A1" w:rsidRPr="0047262C" w:rsidRDefault="00DB13A1" w:rsidP="008E1AB3">
            <w:pPr>
              <w:spacing w:after="0" w:line="0" w:lineRule="auto"/>
              <w:rPr>
                <w:sz w:val="1"/>
                <w:szCs w:val="1"/>
              </w:rPr>
            </w:pPr>
          </w:p>
        </w:tc>
        <w:tc>
          <w:tcPr>
            <w:tcW w:w="426" w:type="dxa"/>
          </w:tcPr>
          <w:p w14:paraId="7CACF4E2" w14:textId="77777777" w:rsidR="00DB13A1" w:rsidRPr="0047262C" w:rsidRDefault="00DB13A1" w:rsidP="008E1AB3">
            <w:pPr>
              <w:spacing w:after="0" w:line="0" w:lineRule="auto"/>
              <w:rPr>
                <w:sz w:val="1"/>
                <w:szCs w:val="1"/>
              </w:rPr>
            </w:pPr>
          </w:p>
        </w:tc>
        <w:tc>
          <w:tcPr>
            <w:tcW w:w="426" w:type="dxa"/>
          </w:tcPr>
          <w:p w14:paraId="123B751F" w14:textId="77777777" w:rsidR="00DB13A1" w:rsidRPr="0047262C" w:rsidRDefault="00DB13A1" w:rsidP="008E1AB3">
            <w:pPr>
              <w:spacing w:after="0" w:line="0" w:lineRule="auto"/>
              <w:rPr>
                <w:sz w:val="1"/>
                <w:szCs w:val="1"/>
              </w:rPr>
            </w:pPr>
          </w:p>
        </w:tc>
      </w:tr>
      <w:tr w:rsidR="00DB13A1" w14:paraId="7519497A" w14:textId="77777777" w:rsidTr="008E1AB3">
        <w:trPr>
          <w:trHeight w:hRule="exact" w:val="45"/>
        </w:trPr>
        <w:tc>
          <w:tcPr>
            <w:tcW w:w="143" w:type="dxa"/>
          </w:tcPr>
          <w:p w14:paraId="038D853C" w14:textId="77777777" w:rsidR="00DB13A1" w:rsidRPr="0047262C" w:rsidRDefault="00DB13A1" w:rsidP="008E1AB3">
            <w:pPr>
              <w:spacing w:after="0" w:line="0" w:lineRule="auto"/>
              <w:rPr>
                <w:sz w:val="1"/>
                <w:szCs w:val="1"/>
              </w:rPr>
            </w:pPr>
          </w:p>
        </w:tc>
        <w:tc>
          <w:tcPr>
            <w:tcW w:w="143" w:type="dxa"/>
          </w:tcPr>
          <w:p w14:paraId="673CFD53" w14:textId="77777777" w:rsidR="00DB13A1" w:rsidRPr="0047262C" w:rsidRDefault="00DB13A1" w:rsidP="008E1AB3">
            <w:pPr>
              <w:spacing w:after="0" w:line="0" w:lineRule="auto"/>
              <w:rPr>
                <w:sz w:val="1"/>
                <w:szCs w:val="1"/>
              </w:rPr>
            </w:pPr>
          </w:p>
        </w:tc>
        <w:tc>
          <w:tcPr>
            <w:tcW w:w="143" w:type="dxa"/>
          </w:tcPr>
          <w:p w14:paraId="29CF51A4" w14:textId="77777777" w:rsidR="00DB13A1" w:rsidRPr="0047262C" w:rsidRDefault="00DB13A1" w:rsidP="008E1AB3">
            <w:pPr>
              <w:spacing w:after="0" w:line="0" w:lineRule="auto"/>
              <w:rPr>
                <w:sz w:val="1"/>
                <w:szCs w:val="1"/>
              </w:rPr>
            </w:pPr>
          </w:p>
        </w:tc>
        <w:tc>
          <w:tcPr>
            <w:tcW w:w="710" w:type="dxa"/>
          </w:tcPr>
          <w:p w14:paraId="117BB70E" w14:textId="77777777" w:rsidR="00DB13A1" w:rsidRPr="0047262C" w:rsidRDefault="00DB13A1" w:rsidP="008E1AB3">
            <w:pPr>
              <w:spacing w:after="0" w:line="0" w:lineRule="auto"/>
              <w:rPr>
                <w:sz w:val="1"/>
                <w:szCs w:val="1"/>
              </w:rPr>
            </w:pPr>
          </w:p>
        </w:tc>
        <w:tc>
          <w:tcPr>
            <w:tcW w:w="143" w:type="dxa"/>
          </w:tcPr>
          <w:p w14:paraId="522A4995" w14:textId="77777777" w:rsidR="00DB13A1" w:rsidRPr="0047262C" w:rsidRDefault="00DB13A1" w:rsidP="008E1AB3">
            <w:pPr>
              <w:spacing w:after="0" w:line="0" w:lineRule="auto"/>
              <w:rPr>
                <w:sz w:val="1"/>
                <w:szCs w:val="1"/>
              </w:rPr>
            </w:pPr>
          </w:p>
        </w:tc>
        <w:tc>
          <w:tcPr>
            <w:tcW w:w="10362" w:type="dxa"/>
            <w:gridSpan w:val="6"/>
            <w:shd w:val="clear" w:color="000000" w:fill="FFFFFF"/>
            <w:tcMar>
              <w:left w:w="34" w:type="dxa"/>
              <w:right w:w="34" w:type="dxa"/>
            </w:tcMar>
          </w:tcPr>
          <w:p w14:paraId="3B55CD7E" w14:textId="77777777" w:rsidR="00DB13A1" w:rsidRPr="0047262C" w:rsidRDefault="00DB13A1" w:rsidP="008E1AB3">
            <w:pPr>
              <w:spacing w:after="0" w:line="238" w:lineRule="auto"/>
              <w:ind w:left="30" w:right="30"/>
              <w:jc w:val="center"/>
              <w:rPr>
                <w:sz w:val="20"/>
                <w:szCs w:val="20"/>
              </w:rPr>
            </w:pPr>
          </w:p>
        </w:tc>
        <w:tc>
          <w:tcPr>
            <w:tcW w:w="1857" w:type="dxa"/>
            <w:gridSpan w:val="4"/>
            <w:vMerge w:val="restart"/>
            <w:shd w:val="clear" w:color="000000" w:fill="FFFFFF"/>
            <w:tcMar>
              <w:left w:w="34" w:type="dxa"/>
              <w:right w:w="34" w:type="dxa"/>
            </w:tcMar>
            <w:vAlign w:val="center"/>
          </w:tcPr>
          <w:p w14:paraId="65B937FB" w14:textId="77777777" w:rsidR="00DB13A1" w:rsidRDefault="00DB13A1" w:rsidP="008E1AB3">
            <w:pPr>
              <w:spacing w:after="0" w:line="238" w:lineRule="auto"/>
              <w:ind w:left="30" w:right="30"/>
              <w:jc w:val="right"/>
              <w:rPr>
                <w:sz w:val="14"/>
                <w:szCs w:val="14"/>
              </w:rPr>
            </w:pPr>
            <w:r>
              <w:rPr>
                <w:rFonts w:ascii="Arial" w:hAnsi="Arial" w:cs="Arial"/>
                <w:color w:val="000000"/>
                <w:sz w:val="14"/>
                <w:szCs w:val="14"/>
              </w:rPr>
              <w:t>Fecha y</w:t>
            </w:r>
          </w:p>
        </w:tc>
        <w:tc>
          <w:tcPr>
            <w:tcW w:w="30" w:type="dxa"/>
            <w:vMerge w:val="restart"/>
            <w:tcBorders>
              <w:left w:val="single" w:sz="8" w:space="0" w:color="000000"/>
            </w:tcBorders>
            <w:shd w:val="clear" w:color="FFFFFF" w:fill="FFFFFF"/>
            <w:tcMar>
              <w:left w:w="4" w:type="dxa"/>
              <w:right w:w="4" w:type="dxa"/>
            </w:tcMar>
          </w:tcPr>
          <w:p w14:paraId="0DA596E4" w14:textId="77777777" w:rsidR="00DB13A1" w:rsidRDefault="00DB13A1" w:rsidP="008E1AB3">
            <w:pPr>
              <w:spacing w:after="0" w:line="238" w:lineRule="auto"/>
              <w:rPr>
                <w:sz w:val="2"/>
                <w:szCs w:val="2"/>
              </w:rPr>
            </w:pPr>
          </w:p>
        </w:tc>
        <w:tc>
          <w:tcPr>
            <w:tcW w:w="1275" w:type="dxa"/>
            <w:gridSpan w:val="4"/>
            <w:vMerge w:val="restart"/>
            <w:shd w:val="clear" w:color="000000" w:fill="FFFFFF"/>
            <w:tcMar>
              <w:left w:w="34" w:type="dxa"/>
              <w:right w:w="34" w:type="dxa"/>
            </w:tcMar>
            <w:vAlign w:val="center"/>
          </w:tcPr>
          <w:p w14:paraId="249A623A" w14:textId="77777777" w:rsidR="00DB13A1" w:rsidRDefault="00DB13A1" w:rsidP="008E1AB3">
            <w:pPr>
              <w:spacing w:after="0" w:line="238" w:lineRule="auto"/>
              <w:ind w:left="30" w:right="30"/>
              <w:rPr>
                <w:sz w:val="14"/>
                <w:szCs w:val="14"/>
              </w:rPr>
            </w:pPr>
            <w:r>
              <w:rPr>
                <w:rFonts w:ascii="Arial" w:hAnsi="Arial" w:cs="Arial"/>
                <w:color w:val="000000"/>
                <w:sz w:val="14"/>
                <w:szCs w:val="14"/>
              </w:rPr>
              <w:t>24/feb./2025</w:t>
            </w:r>
          </w:p>
        </w:tc>
        <w:tc>
          <w:tcPr>
            <w:tcW w:w="426" w:type="dxa"/>
          </w:tcPr>
          <w:p w14:paraId="51B703CA" w14:textId="77777777" w:rsidR="00DB13A1" w:rsidRDefault="00DB13A1" w:rsidP="008E1AB3">
            <w:pPr>
              <w:spacing w:after="0" w:line="0" w:lineRule="auto"/>
              <w:rPr>
                <w:sz w:val="1"/>
                <w:szCs w:val="1"/>
              </w:rPr>
            </w:pPr>
          </w:p>
        </w:tc>
      </w:tr>
      <w:tr w:rsidR="00DB13A1" w14:paraId="552B70FB" w14:textId="77777777" w:rsidTr="008E1AB3">
        <w:trPr>
          <w:trHeight w:hRule="exact" w:val="104"/>
        </w:trPr>
        <w:tc>
          <w:tcPr>
            <w:tcW w:w="143" w:type="dxa"/>
          </w:tcPr>
          <w:p w14:paraId="6624B924" w14:textId="77777777" w:rsidR="00DB13A1" w:rsidRDefault="00DB13A1" w:rsidP="008E1AB3">
            <w:pPr>
              <w:spacing w:after="0" w:line="0" w:lineRule="auto"/>
              <w:rPr>
                <w:sz w:val="1"/>
                <w:szCs w:val="1"/>
              </w:rPr>
            </w:pPr>
          </w:p>
        </w:tc>
        <w:tc>
          <w:tcPr>
            <w:tcW w:w="143" w:type="dxa"/>
          </w:tcPr>
          <w:p w14:paraId="29DF829B" w14:textId="77777777" w:rsidR="00DB13A1" w:rsidRDefault="00DB13A1" w:rsidP="008E1AB3">
            <w:pPr>
              <w:spacing w:after="0" w:line="0" w:lineRule="auto"/>
              <w:rPr>
                <w:sz w:val="1"/>
                <w:szCs w:val="1"/>
              </w:rPr>
            </w:pPr>
          </w:p>
        </w:tc>
        <w:tc>
          <w:tcPr>
            <w:tcW w:w="3133" w:type="dxa"/>
            <w:gridSpan w:val="5"/>
            <w:vMerge w:val="restart"/>
            <w:shd w:val="clear" w:color="000000" w:fill="FFFFFF"/>
            <w:tcMar>
              <w:left w:w="34" w:type="dxa"/>
              <w:right w:w="34" w:type="dxa"/>
            </w:tcMar>
            <w:vAlign w:val="bottom"/>
          </w:tcPr>
          <w:p w14:paraId="7EA236B1" w14:textId="77777777" w:rsidR="00DB13A1" w:rsidRDefault="00DB13A1" w:rsidP="008E1AB3">
            <w:pPr>
              <w:spacing w:after="0" w:line="238" w:lineRule="auto"/>
              <w:ind w:left="30" w:right="30"/>
              <w:rPr>
                <w:sz w:val="12"/>
                <w:szCs w:val="12"/>
              </w:rPr>
            </w:pPr>
            <w:proofErr w:type="spellStart"/>
            <w:r>
              <w:rPr>
                <w:rFonts w:ascii="Arial" w:hAnsi="Arial" w:cs="Arial"/>
                <w:color w:val="000000"/>
                <w:sz w:val="12"/>
                <w:szCs w:val="12"/>
              </w:rPr>
              <w:t>Usr</w:t>
            </w:r>
            <w:proofErr w:type="spellEnd"/>
            <w:r>
              <w:rPr>
                <w:rFonts w:ascii="Arial" w:hAnsi="Arial" w:cs="Arial"/>
                <w:color w:val="000000"/>
                <w:sz w:val="12"/>
                <w:szCs w:val="12"/>
              </w:rPr>
              <w:t>: supervisor</w:t>
            </w:r>
          </w:p>
        </w:tc>
        <w:tc>
          <w:tcPr>
            <w:tcW w:w="8236" w:type="dxa"/>
            <w:gridSpan w:val="4"/>
            <w:shd w:val="clear" w:color="000000" w:fill="FFFFFF"/>
            <w:tcMar>
              <w:left w:w="34" w:type="dxa"/>
              <w:right w:w="34" w:type="dxa"/>
            </w:tcMar>
          </w:tcPr>
          <w:p w14:paraId="301921F5" w14:textId="77777777" w:rsidR="00DB13A1" w:rsidRDefault="00DB13A1" w:rsidP="008E1AB3">
            <w:pPr>
              <w:spacing w:after="0" w:line="238" w:lineRule="auto"/>
              <w:ind w:left="30" w:right="30"/>
              <w:jc w:val="center"/>
              <w:rPr>
                <w:sz w:val="20"/>
                <w:szCs w:val="20"/>
              </w:rPr>
            </w:pPr>
          </w:p>
        </w:tc>
        <w:tc>
          <w:tcPr>
            <w:tcW w:w="1857" w:type="dxa"/>
            <w:gridSpan w:val="4"/>
            <w:vMerge/>
            <w:shd w:val="clear" w:color="000000" w:fill="FFFFFF"/>
            <w:tcMar>
              <w:left w:w="34" w:type="dxa"/>
              <w:right w:w="34" w:type="dxa"/>
            </w:tcMar>
            <w:vAlign w:val="center"/>
          </w:tcPr>
          <w:p w14:paraId="4F387F02" w14:textId="77777777" w:rsidR="00DB13A1" w:rsidRDefault="00DB13A1" w:rsidP="008E1AB3">
            <w:pPr>
              <w:spacing w:after="0" w:line="0" w:lineRule="auto"/>
              <w:rPr>
                <w:sz w:val="1"/>
                <w:szCs w:val="1"/>
              </w:rPr>
            </w:pPr>
          </w:p>
        </w:tc>
        <w:tc>
          <w:tcPr>
            <w:tcW w:w="30" w:type="dxa"/>
            <w:vMerge/>
            <w:tcBorders>
              <w:left w:val="single" w:sz="8" w:space="0" w:color="000000"/>
            </w:tcBorders>
            <w:shd w:val="clear" w:color="FFFFFF" w:fill="FFFFFF"/>
            <w:tcMar>
              <w:left w:w="4" w:type="dxa"/>
              <w:right w:w="4" w:type="dxa"/>
            </w:tcMar>
          </w:tcPr>
          <w:p w14:paraId="456D42BF" w14:textId="77777777" w:rsidR="00DB13A1" w:rsidRDefault="00DB13A1" w:rsidP="008E1AB3">
            <w:pPr>
              <w:spacing w:after="0" w:line="0" w:lineRule="auto"/>
              <w:rPr>
                <w:sz w:val="1"/>
                <w:szCs w:val="1"/>
              </w:rPr>
            </w:pPr>
          </w:p>
        </w:tc>
        <w:tc>
          <w:tcPr>
            <w:tcW w:w="1275" w:type="dxa"/>
            <w:gridSpan w:val="4"/>
            <w:vMerge/>
            <w:shd w:val="clear" w:color="000000" w:fill="FFFFFF"/>
            <w:tcMar>
              <w:left w:w="34" w:type="dxa"/>
              <w:right w:w="34" w:type="dxa"/>
            </w:tcMar>
            <w:vAlign w:val="center"/>
          </w:tcPr>
          <w:p w14:paraId="0BA67D1F" w14:textId="77777777" w:rsidR="00DB13A1" w:rsidRDefault="00DB13A1" w:rsidP="008E1AB3">
            <w:pPr>
              <w:spacing w:after="0" w:line="0" w:lineRule="auto"/>
              <w:rPr>
                <w:sz w:val="1"/>
                <w:szCs w:val="1"/>
              </w:rPr>
            </w:pPr>
          </w:p>
        </w:tc>
        <w:tc>
          <w:tcPr>
            <w:tcW w:w="426" w:type="dxa"/>
          </w:tcPr>
          <w:p w14:paraId="0D1AB8AD" w14:textId="77777777" w:rsidR="00DB13A1" w:rsidRDefault="00DB13A1" w:rsidP="008E1AB3">
            <w:pPr>
              <w:spacing w:after="0" w:line="0" w:lineRule="auto"/>
              <w:rPr>
                <w:sz w:val="1"/>
                <w:szCs w:val="1"/>
              </w:rPr>
            </w:pPr>
          </w:p>
        </w:tc>
      </w:tr>
      <w:tr w:rsidR="00DB13A1" w14:paraId="01F119AE" w14:textId="77777777" w:rsidTr="008E1AB3">
        <w:trPr>
          <w:trHeight w:hRule="exact" w:val="15"/>
        </w:trPr>
        <w:tc>
          <w:tcPr>
            <w:tcW w:w="143" w:type="dxa"/>
          </w:tcPr>
          <w:p w14:paraId="7E9A267F" w14:textId="77777777" w:rsidR="00DB13A1" w:rsidRDefault="00DB13A1" w:rsidP="008E1AB3">
            <w:pPr>
              <w:spacing w:after="0" w:line="0" w:lineRule="auto"/>
              <w:rPr>
                <w:sz w:val="1"/>
                <w:szCs w:val="1"/>
              </w:rPr>
            </w:pPr>
          </w:p>
        </w:tc>
        <w:tc>
          <w:tcPr>
            <w:tcW w:w="143" w:type="dxa"/>
          </w:tcPr>
          <w:p w14:paraId="7AC3C3C1" w14:textId="77777777" w:rsidR="00DB13A1" w:rsidRDefault="00DB13A1" w:rsidP="008E1AB3">
            <w:pPr>
              <w:spacing w:after="0" w:line="0" w:lineRule="auto"/>
              <w:rPr>
                <w:sz w:val="1"/>
                <w:szCs w:val="1"/>
              </w:rPr>
            </w:pPr>
          </w:p>
        </w:tc>
        <w:tc>
          <w:tcPr>
            <w:tcW w:w="3133" w:type="dxa"/>
            <w:gridSpan w:val="5"/>
            <w:vMerge/>
            <w:shd w:val="clear" w:color="000000" w:fill="FFFFFF"/>
            <w:tcMar>
              <w:left w:w="34" w:type="dxa"/>
              <w:right w:w="34" w:type="dxa"/>
            </w:tcMar>
            <w:vAlign w:val="bottom"/>
          </w:tcPr>
          <w:p w14:paraId="4339B96D" w14:textId="77777777" w:rsidR="00DB13A1" w:rsidRDefault="00DB13A1" w:rsidP="008E1AB3">
            <w:pPr>
              <w:spacing w:after="0" w:line="0" w:lineRule="auto"/>
              <w:rPr>
                <w:sz w:val="1"/>
                <w:szCs w:val="1"/>
              </w:rPr>
            </w:pPr>
          </w:p>
        </w:tc>
        <w:tc>
          <w:tcPr>
            <w:tcW w:w="8236" w:type="dxa"/>
            <w:gridSpan w:val="4"/>
            <w:vMerge w:val="restart"/>
            <w:shd w:val="clear" w:color="000000" w:fill="FFFFFF"/>
            <w:tcMar>
              <w:left w:w="34" w:type="dxa"/>
              <w:right w:w="34" w:type="dxa"/>
            </w:tcMar>
          </w:tcPr>
          <w:p w14:paraId="188B5D3F" w14:textId="77777777" w:rsidR="00DB13A1" w:rsidRDefault="00DB13A1" w:rsidP="008E1AB3">
            <w:pPr>
              <w:spacing w:after="0" w:line="238" w:lineRule="auto"/>
              <w:ind w:left="30" w:right="30"/>
              <w:jc w:val="center"/>
              <w:rPr>
                <w:sz w:val="18"/>
                <w:szCs w:val="18"/>
              </w:rPr>
            </w:pPr>
            <w:r>
              <w:rPr>
                <w:rFonts w:ascii="Arial" w:hAnsi="Arial" w:cs="Arial"/>
                <w:b/>
                <w:color w:val="000000"/>
                <w:sz w:val="18"/>
                <w:szCs w:val="18"/>
              </w:rPr>
              <w:t>Del 01/ene/2024 Al 31/dic./2024</w:t>
            </w:r>
          </w:p>
        </w:tc>
        <w:tc>
          <w:tcPr>
            <w:tcW w:w="1857" w:type="dxa"/>
            <w:gridSpan w:val="4"/>
            <w:vMerge/>
            <w:shd w:val="clear" w:color="000000" w:fill="FFFFFF"/>
            <w:tcMar>
              <w:left w:w="34" w:type="dxa"/>
              <w:right w:w="34" w:type="dxa"/>
            </w:tcMar>
            <w:vAlign w:val="center"/>
          </w:tcPr>
          <w:p w14:paraId="3584FAC7" w14:textId="77777777" w:rsidR="00DB13A1" w:rsidRDefault="00DB13A1" w:rsidP="008E1AB3">
            <w:pPr>
              <w:spacing w:after="0" w:line="0" w:lineRule="auto"/>
              <w:rPr>
                <w:sz w:val="1"/>
                <w:szCs w:val="1"/>
              </w:rPr>
            </w:pPr>
          </w:p>
        </w:tc>
        <w:tc>
          <w:tcPr>
            <w:tcW w:w="30" w:type="dxa"/>
            <w:vMerge/>
            <w:tcBorders>
              <w:left w:val="single" w:sz="8" w:space="0" w:color="000000"/>
            </w:tcBorders>
            <w:shd w:val="clear" w:color="FFFFFF" w:fill="FFFFFF"/>
            <w:tcMar>
              <w:left w:w="4" w:type="dxa"/>
              <w:right w:w="4" w:type="dxa"/>
            </w:tcMar>
          </w:tcPr>
          <w:p w14:paraId="4995634F" w14:textId="77777777" w:rsidR="00DB13A1" w:rsidRDefault="00DB13A1" w:rsidP="008E1AB3">
            <w:pPr>
              <w:spacing w:after="0" w:line="0" w:lineRule="auto"/>
              <w:rPr>
                <w:sz w:val="1"/>
                <w:szCs w:val="1"/>
              </w:rPr>
            </w:pPr>
          </w:p>
        </w:tc>
        <w:tc>
          <w:tcPr>
            <w:tcW w:w="1275" w:type="dxa"/>
            <w:gridSpan w:val="4"/>
            <w:vMerge/>
            <w:shd w:val="clear" w:color="000000" w:fill="FFFFFF"/>
            <w:tcMar>
              <w:left w:w="34" w:type="dxa"/>
              <w:right w:w="34" w:type="dxa"/>
            </w:tcMar>
            <w:vAlign w:val="center"/>
          </w:tcPr>
          <w:p w14:paraId="030F9E53" w14:textId="77777777" w:rsidR="00DB13A1" w:rsidRDefault="00DB13A1" w:rsidP="008E1AB3">
            <w:pPr>
              <w:spacing w:after="0" w:line="0" w:lineRule="auto"/>
              <w:rPr>
                <w:sz w:val="1"/>
                <w:szCs w:val="1"/>
              </w:rPr>
            </w:pPr>
          </w:p>
        </w:tc>
        <w:tc>
          <w:tcPr>
            <w:tcW w:w="426" w:type="dxa"/>
          </w:tcPr>
          <w:p w14:paraId="09399AB7" w14:textId="77777777" w:rsidR="00DB13A1" w:rsidRDefault="00DB13A1" w:rsidP="008E1AB3">
            <w:pPr>
              <w:spacing w:after="0" w:line="0" w:lineRule="auto"/>
              <w:rPr>
                <w:sz w:val="1"/>
                <w:szCs w:val="1"/>
              </w:rPr>
            </w:pPr>
          </w:p>
        </w:tc>
      </w:tr>
      <w:tr w:rsidR="00DB13A1" w14:paraId="22D54B07" w14:textId="77777777" w:rsidTr="00DB13A1">
        <w:trPr>
          <w:trHeight w:hRule="exact" w:val="116"/>
        </w:trPr>
        <w:tc>
          <w:tcPr>
            <w:tcW w:w="143" w:type="dxa"/>
          </w:tcPr>
          <w:p w14:paraId="1972DF5A" w14:textId="77777777" w:rsidR="00DB13A1" w:rsidRDefault="00DB13A1" w:rsidP="008E1AB3">
            <w:pPr>
              <w:spacing w:after="0" w:line="0" w:lineRule="auto"/>
              <w:rPr>
                <w:sz w:val="1"/>
                <w:szCs w:val="1"/>
              </w:rPr>
            </w:pPr>
          </w:p>
        </w:tc>
        <w:tc>
          <w:tcPr>
            <w:tcW w:w="143" w:type="dxa"/>
          </w:tcPr>
          <w:p w14:paraId="66EF3E4A" w14:textId="77777777" w:rsidR="00DB13A1" w:rsidRDefault="00DB13A1" w:rsidP="008E1AB3">
            <w:pPr>
              <w:spacing w:after="0" w:line="0" w:lineRule="auto"/>
              <w:rPr>
                <w:sz w:val="1"/>
                <w:szCs w:val="1"/>
              </w:rPr>
            </w:pPr>
          </w:p>
        </w:tc>
        <w:tc>
          <w:tcPr>
            <w:tcW w:w="3133" w:type="dxa"/>
            <w:gridSpan w:val="5"/>
            <w:vMerge/>
            <w:shd w:val="clear" w:color="000000" w:fill="FFFFFF"/>
            <w:tcMar>
              <w:left w:w="34" w:type="dxa"/>
              <w:right w:w="34" w:type="dxa"/>
            </w:tcMar>
            <w:vAlign w:val="bottom"/>
          </w:tcPr>
          <w:p w14:paraId="03358877" w14:textId="77777777" w:rsidR="00DB13A1" w:rsidRDefault="00DB13A1" w:rsidP="008E1AB3">
            <w:pPr>
              <w:spacing w:after="0" w:line="0" w:lineRule="auto"/>
              <w:rPr>
                <w:sz w:val="1"/>
                <w:szCs w:val="1"/>
              </w:rPr>
            </w:pPr>
          </w:p>
        </w:tc>
        <w:tc>
          <w:tcPr>
            <w:tcW w:w="8236" w:type="dxa"/>
            <w:gridSpan w:val="4"/>
            <w:vMerge/>
            <w:shd w:val="clear" w:color="000000" w:fill="FFFFFF"/>
            <w:tcMar>
              <w:left w:w="34" w:type="dxa"/>
              <w:right w:w="34" w:type="dxa"/>
            </w:tcMar>
          </w:tcPr>
          <w:p w14:paraId="37C0F248" w14:textId="77777777" w:rsidR="00DB13A1" w:rsidRDefault="00DB13A1" w:rsidP="008E1AB3">
            <w:pPr>
              <w:spacing w:after="0" w:line="0" w:lineRule="auto"/>
              <w:rPr>
                <w:sz w:val="1"/>
                <w:szCs w:val="1"/>
              </w:rPr>
            </w:pPr>
          </w:p>
        </w:tc>
        <w:tc>
          <w:tcPr>
            <w:tcW w:w="1857" w:type="dxa"/>
            <w:gridSpan w:val="4"/>
            <w:vMerge/>
            <w:shd w:val="clear" w:color="000000" w:fill="FFFFFF"/>
            <w:tcMar>
              <w:left w:w="34" w:type="dxa"/>
              <w:right w:w="34" w:type="dxa"/>
            </w:tcMar>
            <w:vAlign w:val="center"/>
          </w:tcPr>
          <w:p w14:paraId="001B7EB7" w14:textId="77777777" w:rsidR="00DB13A1" w:rsidRDefault="00DB13A1" w:rsidP="008E1AB3">
            <w:pPr>
              <w:spacing w:after="0" w:line="0" w:lineRule="auto"/>
              <w:rPr>
                <w:sz w:val="1"/>
                <w:szCs w:val="1"/>
              </w:rPr>
            </w:pPr>
          </w:p>
        </w:tc>
        <w:tc>
          <w:tcPr>
            <w:tcW w:w="30" w:type="dxa"/>
            <w:vMerge/>
            <w:tcBorders>
              <w:left w:val="single" w:sz="8" w:space="0" w:color="000000"/>
            </w:tcBorders>
            <w:shd w:val="clear" w:color="FFFFFF" w:fill="FFFFFF"/>
            <w:tcMar>
              <w:left w:w="4" w:type="dxa"/>
              <w:right w:w="4" w:type="dxa"/>
            </w:tcMar>
          </w:tcPr>
          <w:p w14:paraId="39D8F2B2" w14:textId="77777777" w:rsidR="00DB13A1" w:rsidRDefault="00DB13A1" w:rsidP="008E1AB3">
            <w:pPr>
              <w:spacing w:after="0" w:line="0" w:lineRule="auto"/>
              <w:rPr>
                <w:sz w:val="1"/>
                <w:szCs w:val="1"/>
              </w:rPr>
            </w:pPr>
          </w:p>
        </w:tc>
        <w:tc>
          <w:tcPr>
            <w:tcW w:w="1275" w:type="dxa"/>
            <w:gridSpan w:val="4"/>
            <w:vMerge/>
            <w:shd w:val="clear" w:color="000000" w:fill="FFFFFF"/>
            <w:tcMar>
              <w:left w:w="34" w:type="dxa"/>
              <w:right w:w="34" w:type="dxa"/>
            </w:tcMar>
            <w:vAlign w:val="center"/>
          </w:tcPr>
          <w:p w14:paraId="52E363B1" w14:textId="77777777" w:rsidR="00DB13A1" w:rsidRDefault="00DB13A1" w:rsidP="008E1AB3">
            <w:pPr>
              <w:spacing w:after="0" w:line="0" w:lineRule="auto"/>
              <w:rPr>
                <w:sz w:val="1"/>
                <w:szCs w:val="1"/>
              </w:rPr>
            </w:pPr>
          </w:p>
        </w:tc>
        <w:tc>
          <w:tcPr>
            <w:tcW w:w="426" w:type="dxa"/>
          </w:tcPr>
          <w:p w14:paraId="78745B08" w14:textId="77777777" w:rsidR="00DB13A1" w:rsidRDefault="00DB13A1" w:rsidP="008E1AB3">
            <w:pPr>
              <w:spacing w:after="0" w:line="0" w:lineRule="auto"/>
              <w:rPr>
                <w:sz w:val="1"/>
                <w:szCs w:val="1"/>
              </w:rPr>
            </w:pPr>
          </w:p>
        </w:tc>
      </w:tr>
      <w:tr w:rsidR="00DB13A1" w14:paraId="4D0FE51A" w14:textId="77777777" w:rsidTr="008E1AB3">
        <w:trPr>
          <w:trHeight w:hRule="exact" w:val="45"/>
        </w:trPr>
        <w:tc>
          <w:tcPr>
            <w:tcW w:w="143" w:type="dxa"/>
          </w:tcPr>
          <w:p w14:paraId="6BAC0E9A" w14:textId="77777777" w:rsidR="00DB13A1" w:rsidRDefault="00DB13A1" w:rsidP="008E1AB3">
            <w:pPr>
              <w:spacing w:after="0" w:line="0" w:lineRule="auto"/>
              <w:rPr>
                <w:sz w:val="1"/>
                <w:szCs w:val="1"/>
              </w:rPr>
            </w:pPr>
          </w:p>
        </w:tc>
        <w:tc>
          <w:tcPr>
            <w:tcW w:w="143" w:type="dxa"/>
          </w:tcPr>
          <w:p w14:paraId="42B91997" w14:textId="77777777" w:rsidR="00DB13A1" w:rsidRDefault="00DB13A1" w:rsidP="008E1AB3">
            <w:pPr>
              <w:spacing w:after="0" w:line="0" w:lineRule="auto"/>
              <w:rPr>
                <w:sz w:val="1"/>
                <w:szCs w:val="1"/>
              </w:rPr>
            </w:pPr>
          </w:p>
        </w:tc>
        <w:tc>
          <w:tcPr>
            <w:tcW w:w="3133" w:type="dxa"/>
            <w:gridSpan w:val="5"/>
            <w:vMerge/>
            <w:shd w:val="clear" w:color="000000" w:fill="FFFFFF"/>
            <w:tcMar>
              <w:left w:w="34" w:type="dxa"/>
              <w:right w:w="34" w:type="dxa"/>
            </w:tcMar>
            <w:vAlign w:val="bottom"/>
          </w:tcPr>
          <w:p w14:paraId="52178235" w14:textId="77777777" w:rsidR="00DB13A1" w:rsidRDefault="00DB13A1" w:rsidP="008E1AB3">
            <w:pPr>
              <w:spacing w:after="0" w:line="0" w:lineRule="auto"/>
              <w:rPr>
                <w:sz w:val="1"/>
                <w:szCs w:val="1"/>
              </w:rPr>
            </w:pPr>
          </w:p>
        </w:tc>
        <w:tc>
          <w:tcPr>
            <w:tcW w:w="8236" w:type="dxa"/>
            <w:gridSpan w:val="4"/>
            <w:vMerge/>
            <w:shd w:val="clear" w:color="000000" w:fill="FFFFFF"/>
            <w:tcMar>
              <w:left w:w="34" w:type="dxa"/>
              <w:right w:w="34" w:type="dxa"/>
            </w:tcMar>
          </w:tcPr>
          <w:p w14:paraId="6AEB089D" w14:textId="77777777" w:rsidR="00DB13A1" w:rsidRDefault="00DB13A1" w:rsidP="008E1AB3">
            <w:pPr>
              <w:spacing w:after="0" w:line="0" w:lineRule="auto"/>
              <w:rPr>
                <w:sz w:val="1"/>
                <w:szCs w:val="1"/>
              </w:rPr>
            </w:pPr>
          </w:p>
        </w:tc>
        <w:tc>
          <w:tcPr>
            <w:tcW w:w="1857" w:type="dxa"/>
            <w:gridSpan w:val="4"/>
            <w:vMerge/>
            <w:shd w:val="clear" w:color="000000" w:fill="FFFFFF"/>
            <w:tcMar>
              <w:left w:w="34" w:type="dxa"/>
              <w:right w:w="34" w:type="dxa"/>
            </w:tcMar>
            <w:vAlign w:val="center"/>
          </w:tcPr>
          <w:p w14:paraId="55B65550" w14:textId="77777777" w:rsidR="00DB13A1" w:rsidRDefault="00DB13A1" w:rsidP="008E1AB3">
            <w:pPr>
              <w:spacing w:after="0" w:line="0" w:lineRule="auto"/>
              <w:rPr>
                <w:sz w:val="1"/>
                <w:szCs w:val="1"/>
              </w:rPr>
            </w:pPr>
          </w:p>
        </w:tc>
        <w:tc>
          <w:tcPr>
            <w:tcW w:w="30" w:type="dxa"/>
            <w:vMerge/>
            <w:tcBorders>
              <w:left w:val="single" w:sz="8" w:space="0" w:color="000000"/>
            </w:tcBorders>
            <w:shd w:val="clear" w:color="FFFFFF" w:fill="FFFFFF"/>
            <w:tcMar>
              <w:left w:w="4" w:type="dxa"/>
              <w:right w:w="4" w:type="dxa"/>
            </w:tcMar>
          </w:tcPr>
          <w:p w14:paraId="4EF3B5A7" w14:textId="77777777" w:rsidR="00DB13A1" w:rsidRDefault="00DB13A1" w:rsidP="008E1AB3">
            <w:pPr>
              <w:spacing w:after="0" w:line="0" w:lineRule="auto"/>
              <w:rPr>
                <w:sz w:val="1"/>
                <w:szCs w:val="1"/>
              </w:rPr>
            </w:pPr>
          </w:p>
        </w:tc>
        <w:tc>
          <w:tcPr>
            <w:tcW w:w="1275" w:type="dxa"/>
            <w:gridSpan w:val="4"/>
            <w:vMerge/>
            <w:shd w:val="clear" w:color="000000" w:fill="FFFFFF"/>
            <w:tcMar>
              <w:left w:w="34" w:type="dxa"/>
              <w:right w:w="34" w:type="dxa"/>
            </w:tcMar>
            <w:vAlign w:val="center"/>
          </w:tcPr>
          <w:p w14:paraId="768CAE77" w14:textId="77777777" w:rsidR="00DB13A1" w:rsidRDefault="00DB13A1" w:rsidP="008E1AB3">
            <w:pPr>
              <w:spacing w:after="0" w:line="0" w:lineRule="auto"/>
              <w:rPr>
                <w:sz w:val="1"/>
                <w:szCs w:val="1"/>
              </w:rPr>
            </w:pPr>
          </w:p>
        </w:tc>
        <w:tc>
          <w:tcPr>
            <w:tcW w:w="426" w:type="dxa"/>
          </w:tcPr>
          <w:p w14:paraId="0E0E1387" w14:textId="77777777" w:rsidR="00DB13A1" w:rsidRDefault="00DB13A1" w:rsidP="008E1AB3">
            <w:pPr>
              <w:spacing w:after="0" w:line="0" w:lineRule="auto"/>
              <w:rPr>
                <w:sz w:val="1"/>
                <w:szCs w:val="1"/>
              </w:rPr>
            </w:pPr>
          </w:p>
        </w:tc>
      </w:tr>
      <w:tr w:rsidR="00DB13A1" w14:paraId="736E25E2" w14:textId="77777777" w:rsidTr="008E1AB3">
        <w:trPr>
          <w:trHeight w:hRule="exact" w:val="45"/>
        </w:trPr>
        <w:tc>
          <w:tcPr>
            <w:tcW w:w="143" w:type="dxa"/>
          </w:tcPr>
          <w:p w14:paraId="75D50616" w14:textId="77777777" w:rsidR="00DB13A1" w:rsidRDefault="00DB13A1" w:rsidP="008E1AB3">
            <w:pPr>
              <w:spacing w:after="0" w:line="0" w:lineRule="auto"/>
              <w:rPr>
                <w:sz w:val="1"/>
                <w:szCs w:val="1"/>
              </w:rPr>
            </w:pPr>
          </w:p>
        </w:tc>
        <w:tc>
          <w:tcPr>
            <w:tcW w:w="143" w:type="dxa"/>
          </w:tcPr>
          <w:p w14:paraId="08576C90" w14:textId="77777777" w:rsidR="00DB13A1" w:rsidRDefault="00DB13A1" w:rsidP="008E1AB3">
            <w:pPr>
              <w:spacing w:after="0" w:line="0" w:lineRule="auto"/>
              <w:rPr>
                <w:sz w:val="1"/>
                <w:szCs w:val="1"/>
              </w:rPr>
            </w:pPr>
          </w:p>
        </w:tc>
        <w:tc>
          <w:tcPr>
            <w:tcW w:w="1007" w:type="dxa"/>
            <w:gridSpan w:val="3"/>
            <w:shd w:val="clear" w:color="000000" w:fill="FFFFFF"/>
            <w:tcMar>
              <w:left w:w="34" w:type="dxa"/>
              <w:right w:w="34" w:type="dxa"/>
            </w:tcMar>
            <w:vAlign w:val="bottom"/>
          </w:tcPr>
          <w:p w14:paraId="1CEC7973" w14:textId="77777777" w:rsidR="00DB13A1" w:rsidRDefault="00DB13A1" w:rsidP="008E1AB3">
            <w:pPr>
              <w:spacing w:after="0" w:line="238" w:lineRule="auto"/>
              <w:ind w:left="30" w:right="30"/>
              <w:rPr>
                <w:sz w:val="12"/>
                <w:szCs w:val="12"/>
              </w:rPr>
            </w:pPr>
          </w:p>
        </w:tc>
        <w:tc>
          <w:tcPr>
            <w:tcW w:w="11922" w:type="dxa"/>
            <w:gridSpan w:val="8"/>
            <w:vMerge w:val="restart"/>
            <w:shd w:val="clear" w:color="000000" w:fill="FFFFFF"/>
            <w:tcMar>
              <w:left w:w="34" w:type="dxa"/>
              <w:right w:w="34" w:type="dxa"/>
            </w:tcMar>
            <w:vAlign w:val="bottom"/>
          </w:tcPr>
          <w:p w14:paraId="36FBFFE7" w14:textId="77777777" w:rsidR="00DB13A1" w:rsidRDefault="00DB13A1" w:rsidP="008E1AB3">
            <w:pPr>
              <w:spacing w:after="0" w:line="238" w:lineRule="auto"/>
              <w:ind w:left="30" w:right="30"/>
              <w:jc w:val="center"/>
              <w:rPr>
                <w:sz w:val="16"/>
                <w:szCs w:val="16"/>
              </w:rPr>
            </w:pPr>
            <w:r>
              <w:rPr>
                <w:rFonts w:ascii="Arial" w:hAnsi="Arial" w:cs="Arial"/>
                <w:color w:val="000000"/>
                <w:sz w:val="16"/>
                <w:szCs w:val="16"/>
              </w:rPr>
              <w:t>(Cifras en Pesos)</w:t>
            </w:r>
          </w:p>
        </w:tc>
        <w:tc>
          <w:tcPr>
            <w:tcW w:w="298" w:type="dxa"/>
            <w:gridSpan w:val="2"/>
            <w:vMerge w:val="restart"/>
            <w:shd w:val="clear" w:color="000000" w:fill="FFFFFF"/>
            <w:tcMar>
              <w:left w:w="34" w:type="dxa"/>
              <w:right w:w="34" w:type="dxa"/>
            </w:tcMar>
            <w:vAlign w:val="center"/>
          </w:tcPr>
          <w:p w14:paraId="7C95138F" w14:textId="77777777" w:rsidR="00DB13A1" w:rsidRDefault="00DB13A1" w:rsidP="008E1AB3">
            <w:pPr>
              <w:spacing w:after="0" w:line="238" w:lineRule="auto"/>
              <w:ind w:left="30" w:right="30"/>
              <w:jc w:val="right"/>
              <w:rPr>
                <w:sz w:val="14"/>
                <w:szCs w:val="14"/>
              </w:rPr>
            </w:pPr>
          </w:p>
        </w:tc>
        <w:tc>
          <w:tcPr>
            <w:tcW w:w="30" w:type="dxa"/>
            <w:vMerge/>
            <w:tcBorders>
              <w:left w:val="single" w:sz="8" w:space="0" w:color="000000"/>
            </w:tcBorders>
            <w:shd w:val="clear" w:color="FFFFFF" w:fill="FFFFFF"/>
            <w:tcMar>
              <w:left w:w="4" w:type="dxa"/>
              <w:right w:w="4" w:type="dxa"/>
            </w:tcMar>
          </w:tcPr>
          <w:p w14:paraId="7E1C628F" w14:textId="77777777" w:rsidR="00DB13A1" w:rsidRDefault="00DB13A1" w:rsidP="008E1AB3">
            <w:pPr>
              <w:spacing w:after="0" w:line="0" w:lineRule="auto"/>
              <w:rPr>
                <w:sz w:val="1"/>
                <w:szCs w:val="1"/>
              </w:rPr>
            </w:pPr>
          </w:p>
        </w:tc>
        <w:tc>
          <w:tcPr>
            <w:tcW w:w="850" w:type="dxa"/>
            <w:gridSpan w:val="3"/>
            <w:vMerge w:val="restart"/>
            <w:shd w:val="clear" w:color="000000" w:fill="FFFFFF"/>
            <w:tcMar>
              <w:left w:w="34" w:type="dxa"/>
              <w:right w:w="34" w:type="dxa"/>
            </w:tcMar>
            <w:vAlign w:val="center"/>
          </w:tcPr>
          <w:p w14:paraId="21FE13D8" w14:textId="77777777" w:rsidR="00DB13A1" w:rsidRDefault="00DB13A1" w:rsidP="008E1AB3">
            <w:pPr>
              <w:spacing w:after="0" w:line="238" w:lineRule="auto"/>
              <w:ind w:left="30" w:right="30"/>
              <w:jc w:val="right"/>
              <w:rPr>
                <w:sz w:val="14"/>
                <w:szCs w:val="14"/>
              </w:rPr>
            </w:pPr>
            <w:r>
              <w:rPr>
                <w:rFonts w:ascii="Arial" w:hAnsi="Arial" w:cs="Arial"/>
                <w:color w:val="000000"/>
                <w:sz w:val="14"/>
                <w:szCs w:val="14"/>
              </w:rPr>
              <w:t>07:45 p. m.</w:t>
            </w:r>
          </w:p>
        </w:tc>
        <w:tc>
          <w:tcPr>
            <w:tcW w:w="426" w:type="dxa"/>
          </w:tcPr>
          <w:p w14:paraId="2B4BFDBE" w14:textId="77777777" w:rsidR="00DB13A1" w:rsidRDefault="00DB13A1" w:rsidP="008E1AB3">
            <w:pPr>
              <w:spacing w:after="0" w:line="0" w:lineRule="auto"/>
              <w:rPr>
                <w:sz w:val="1"/>
                <w:szCs w:val="1"/>
              </w:rPr>
            </w:pPr>
          </w:p>
        </w:tc>
        <w:tc>
          <w:tcPr>
            <w:tcW w:w="426" w:type="dxa"/>
          </w:tcPr>
          <w:p w14:paraId="1D522550" w14:textId="77777777" w:rsidR="00DB13A1" w:rsidRDefault="00DB13A1" w:rsidP="008E1AB3">
            <w:pPr>
              <w:spacing w:after="0" w:line="0" w:lineRule="auto"/>
              <w:rPr>
                <w:sz w:val="1"/>
                <w:szCs w:val="1"/>
              </w:rPr>
            </w:pPr>
          </w:p>
        </w:tc>
      </w:tr>
      <w:tr w:rsidR="00DB13A1" w14:paraId="6EC6F802" w14:textId="77777777" w:rsidTr="008E1AB3">
        <w:trPr>
          <w:trHeight w:hRule="exact" w:val="104"/>
        </w:trPr>
        <w:tc>
          <w:tcPr>
            <w:tcW w:w="143" w:type="dxa"/>
          </w:tcPr>
          <w:p w14:paraId="63B0354D" w14:textId="77777777" w:rsidR="00DB13A1" w:rsidRDefault="00DB13A1" w:rsidP="008E1AB3">
            <w:pPr>
              <w:spacing w:after="0" w:line="0" w:lineRule="auto"/>
              <w:rPr>
                <w:sz w:val="1"/>
                <w:szCs w:val="1"/>
              </w:rPr>
            </w:pPr>
          </w:p>
        </w:tc>
        <w:tc>
          <w:tcPr>
            <w:tcW w:w="143" w:type="dxa"/>
          </w:tcPr>
          <w:p w14:paraId="79F9C1E1" w14:textId="77777777" w:rsidR="00DB13A1" w:rsidRDefault="00DB13A1" w:rsidP="008E1AB3">
            <w:pPr>
              <w:spacing w:after="0" w:line="0" w:lineRule="auto"/>
              <w:rPr>
                <w:sz w:val="1"/>
                <w:szCs w:val="1"/>
              </w:rPr>
            </w:pPr>
          </w:p>
        </w:tc>
        <w:tc>
          <w:tcPr>
            <w:tcW w:w="1007" w:type="dxa"/>
            <w:gridSpan w:val="3"/>
            <w:vMerge w:val="restart"/>
            <w:shd w:val="clear" w:color="000000" w:fill="FFFFFF"/>
            <w:tcMar>
              <w:left w:w="34" w:type="dxa"/>
              <w:right w:w="34" w:type="dxa"/>
            </w:tcMar>
            <w:vAlign w:val="bottom"/>
          </w:tcPr>
          <w:p w14:paraId="7D8FDF0D" w14:textId="77777777" w:rsidR="00DB13A1" w:rsidRDefault="00DB13A1" w:rsidP="008E1AB3">
            <w:pPr>
              <w:spacing w:after="0" w:line="238" w:lineRule="auto"/>
              <w:ind w:left="30" w:right="30"/>
              <w:rPr>
                <w:sz w:val="12"/>
                <w:szCs w:val="12"/>
              </w:rPr>
            </w:pPr>
            <w:proofErr w:type="spellStart"/>
            <w:r>
              <w:rPr>
                <w:rFonts w:ascii="Arial" w:hAnsi="Arial" w:cs="Arial"/>
                <w:color w:val="000000"/>
                <w:sz w:val="12"/>
                <w:szCs w:val="12"/>
              </w:rPr>
              <w:t>Rep</w:t>
            </w:r>
            <w:proofErr w:type="spellEnd"/>
            <w:r>
              <w:rPr>
                <w:rFonts w:ascii="Arial" w:hAnsi="Arial" w:cs="Arial"/>
                <w:color w:val="000000"/>
                <w:sz w:val="12"/>
                <w:szCs w:val="12"/>
              </w:rPr>
              <w:t>:</w:t>
            </w:r>
            <w:r>
              <w:br/>
            </w:r>
            <w:proofErr w:type="spellStart"/>
            <w:r>
              <w:rPr>
                <w:rFonts w:ascii="Arial" w:hAnsi="Arial" w:cs="Arial"/>
                <w:color w:val="000000"/>
                <w:sz w:val="12"/>
                <w:szCs w:val="12"/>
              </w:rPr>
              <w:t>rptEstadoVariaci</w:t>
            </w:r>
            <w:proofErr w:type="spellEnd"/>
            <w:r>
              <w:br/>
            </w:r>
            <w:proofErr w:type="spellStart"/>
            <w:r>
              <w:rPr>
                <w:rFonts w:ascii="Arial" w:hAnsi="Arial" w:cs="Arial"/>
                <w:color w:val="000000"/>
                <w:sz w:val="12"/>
                <w:szCs w:val="12"/>
              </w:rPr>
              <w:t>onHacienda</w:t>
            </w:r>
            <w:proofErr w:type="spellEnd"/>
          </w:p>
        </w:tc>
        <w:tc>
          <w:tcPr>
            <w:tcW w:w="11922" w:type="dxa"/>
            <w:gridSpan w:val="8"/>
            <w:vMerge/>
            <w:shd w:val="clear" w:color="000000" w:fill="FFFFFF"/>
            <w:tcMar>
              <w:left w:w="34" w:type="dxa"/>
              <w:right w:w="34" w:type="dxa"/>
            </w:tcMar>
            <w:vAlign w:val="bottom"/>
          </w:tcPr>
          <w:p w14:paraId="136D01EB" w14:textId="77777777" w:rsidR="00DB13A1" w:rsidRDefault="00DB13A1" w:rsidP="008E1AB3">
            <w:pPr>
              <w:spacing w:after="0" w:line="0" w:lineRule="auto"/>
              <w:rPr>
                <w:sz w:val="1"/>
                <w:szCs w:val="1"/>
              </w:rPr>
            </w:pPr>
          </w:p>
        </w:tc>
        <w:tc>
          <w:tcPr>
            <w:tcW w:w="298" w:type="dxa"/>
            <w:gridSpan w:val="2"/>
            <w:vMerge/>
            <w:shd w:val="clear" w:color="000000" w:fill="FFFFFF"/>
            <w:tcMar>
              <w:left w:w="34" w:type="dxa"/>
              <w:right w:w="34" w:type="dxa"/>
            </w:tcMar>
            <w:vAlign w:val="center"/>
          </w:tcPr>
          <w:p w14:paraId="57EF4227" w14:textId="77777777" w:rsidR="00DB13A1" w:rsidRDefault="00DB13A1" w:rsidP="008E1AB3">
            <w:pPr>
              <w:spacing w:after="0" w:line="0" w:lineRule="auto"/>
              <w:rPr>
                <w:sz w:val="1"/>
                <w:szCs w:val="1"/>
              </w:rPr>
            </w:pPr>
          </w:p>
        </w:tc>
        <w:tc>
          <w:tcPr>
            <w:tcW w:w="30" w:type="dxa"/>
            <w:vMerge/>
            <w:tcBorders>
              <w:left w:val="single" w:sz="8" w:space="0" w:color="000000"/>
            </w:tcBorders>
            <w:shd w:val="clear" w:color="FFFFFF" w:fill="FFFFFF"/>
            <w:tcMar>
              <w:left w:w="4" w:type="dxa"/>
              <w:right w:w="4" w:type="dxa"/>
            </w:tcMar>
          </w:tcPr>
          <w:p w14:paraId="10C9AB56" w14:textId="77777777" w:rsidR="00DB13A1" w:rsidRDefault="00DB13A1" w:rsidP="008E1AB3">
            <w:pPr>
              <w:spacing w:after="0" w:line="0" w:lineRule="auto"/>
              <w:rPr>
                <w:sz w:val="1"/>
                <w:szCs w:val="1"/>
              </w:rPr>
            </w:pPr>
          </w:p>
        </w:tc>
        <w:tc>
          <w:tcPr>
            <w:tcW w:w="850" w:type="dxa"/>
            <w:gridSpan w:val="3"/>
            <w:vMerge/>
            <w:shd w:val="clear" w:color="000000" w:fill="FFFFFF"/>
            <w:tcMar>
              <w:left w:w="34" w:type="dxa"/>
              <w:right w:w="34" w:type="dxa"/>
            </w:tcMar>
            <w:vAlign w:val="center"/>
          </w:tcPr>
          <w:p w14:paraId="23BEBB90" w14:textId="77777777" w:rsidR="00DB13A1" w:rsidRDefault="00DB13A1" w:rsidP="008E1AB3">
            <w:pPr>
              <w:spacing w:after="0" w:line="0" w:lineRule="auto"/>
              <w:rPr>
                <w:sz w:val="1"/>
                <w:szCs w:val="1"/>
              </w:rPr>
            </w:pPr>
          </w:p>
        </w:tc>
        <w:tc>
          <w:tcPr>
            <w:tcW w:w="426" w:type="dxa"/>
          </w:tcPr>
          <w:p w14:paraId="672E5B6D" w14:textId="77777777" w:rsidR="00DB13A1" w:rsidRDefault="00DB13A1" w:rsidP="008E1AB3">
            <w:pPr>
              <w:spacing w:after="0" w:line="0" w:lineRule="auto"/>
              <w:rPr>
                <w:sz w:val="1"/>
                <w:szCs w:val="1"/>
              </w:rPr>
            </w:pPr>
          </w:p>
        </w:tc>
        <w:tc>
          <w:tcPr>
            <w:tcW w:w="426" w:type="dxa"/>
          </w:tcPr>
          <w:p w14:paraId="787655D0" w14:textId="77777777" w:rsidR="00DB13A1" w:rsidRDefault="00DB13A1" w:rsidP="008E1AB3">
            <w:pPr>
              <w:spacing w:after="0" w:line="0" w:lineRule="auto"/>
              <w:rPr>
                <w:sz w:val="1"/>
                <w:szCs w:val="1"/>
              </w:rPr>
            </w:pPr>
          </w:p>
        </w:tc>
      </w:tr>
      <w:tr w:rsidR="00DB13A1" w14:paraId="44737372" w14:textId="77777777" w:rsidTr="008E1AB3">
        <w:trPr>
          <w:trHeight w:hRule="exact" w:val="50"/>
        </w:trPr>
        <w:tc>
          <w:tcPr>
            <w:tcW w:w="143" w:type="dxa"/>
          </w:tcPr>
          <w:p w14:paraId="622550D9" w14:textId="77777777" w:rsidR="00DB13A1" w:rsidRDefault="00DB13A1" w:rsidP="008E1AB3">
            <w:pPr>
              <w:spacing w:after="0" w:line="0" w:lineRule="auto"/>
              <w:rPr>
                <w:sz w:val="1"/>
                <w:szCs w:val="1"/>
              </w:rPr>
            </w:pPr>
          </w:p>
        </w:tc>
        <w:tc>
          <w:tcPr>
            <w:tcW w:w="143" w:type="dxa"/>
          </w:tcPr>
          <w:p w14:paraId="4C9B72DE" w14:textId="77777777" w:rsidR="00DB13A1" w:rsidRDefault="00DB13A1" w:rsidP="008E1AB3">
            <w:pPr>
              <w:spacing w:after="0" w:line="0" w:lineRule="auto"/>
              <w:rPr>
                <w:sz w:val="1"/>
                <w:szCs w:val="1"/>
              </w:rPr>
            </w:pPr>
          </w:p>
        </w:tc>
        <w:tc>
          <w:tcPr>
            <w:tcW w:w="1007" w:type="dxa"/>
            <w:gridSpan w:val="3"/>
            <w:vMerge/>
            <w:shd w:val="clear" w:color="000000" w:fill="FFFFFF"/>
            <w:tcMar>
              <w:left w:w="34" w:type="dxa"/>
              <w:right w:w="34" w:type="dxa"/>
            </w:tcMar>
            <w:vAlign w:val="bottom"/>
          </w:tcPr>
          <w:p w14:paraId="029286EB" w14:textId="77777777" w:rsidR="00DB13A1" w:rsidRDefault="00DB13A1" w:rsidP="008E1AB3">
            <w:pPr>
              <w:spacing w:after="0" w:line="0" w:lineRule="auto"/>
              <w:rPr>
                <w:sz w:val="1"/>
                <w:szCs w:val="1"/>
              </w:rPr>
            </w:pPr>
          </w:p>
        </w:tc>
        <w:tc>
          <w:tcPr>
            <w:tcW w:w="11922" w:type="dxa"/>
            <w:gridSpan w:val="8"/>
            <w:vMerge/>
            <w:shd w:val="clear" w:color="000000" w:fill="FFFFFF"/>
            <w:tcMar>
              <w:left w:w="34" w:type="dxa"/>
              <w:right w:w="34" w:type="dxa"/>
            </w:tcMar>
            <w:vAlign w:val="bottom"/>
          </w:tcPr>
          <w:p w14:paraId="4A4E97CC" w14:textId="77777777" w:rsidR="00DB13A1" w:rsidRDefault="00DB13A1" w:rsidP="008E1AB3">
            <w:pPr>
              <w:spacing w:after="0" w:line="0" w:lineRule="auto"/>
              <w:rPr>
                <w:sz w:val="1"/>
                <w:szCs w:val="1"/>
              </w:rPr>
            </w:pPr>
          </w:p>
        </w:tc>
        <w:tc>
          <w:tcPr>
            <w:tcW w:w="298" w:type="dxa"/>
            <w:gridSpan w:val="2"/>
            <w:vMerge/>
            <w:shd w:val="clear" w:color="000000" w:fill="FFFFFF"/>
            <w:tcMar>
              <w:left w:w="34" w:type="dxa"/>
              <w:right w:w="34" w:type="dxa"/>
            </w:tcMar>
            <w:vAlign w:val="center"/>
          </w:tcPr>
          <w:p w14:paraId="44225051" w14:textId="77777777" w:rsidR="00DB13A1" w:rsidRDefault="00DB13A1" w:rsidP="008E1AB3">
            <w:pPr>
              <w:spacing w:after="0" w:line="0" w:lineRule="auto"/>
              <w:rPr>
                <w:sz w:val="1"/>
                <w:szCs w:val="1"/>
              </w:rPr>
            </w:pPr>
          </w:p>
        </w:tc>
        <w:tc>
          <w:tcPr>
            <w:tcW w:w="30" w:type="dxa"/>
            <w:vMerge/>
            <w:tcBorders>
              <w:left w:val="single" w:sz="8" w:space="0" w:color="000000"/>
            </w:tcBorders>
            <w:shd w:val="clear" w:color="FFFFFF" w:fill="FFFFFF"/>
            <w:tcMar>
              <w:left w:w="4" w:type="dxa"/>
              <w:right w:w="4" w:type="dxa"/>
            </w:tcMar>
          </w:tcPr>
          <w:p w14:paraId="737010C9" w14:textId="77777777" w:rsidR="00DB13A1" w:rsidRDefault="00DB13A1" w:rsidP="008E1AB3">
            <w:pPr>
              <w:spacing w:after="0" w:line="0" w:lineRule="auto"/>
              <w:rPr>
                <w:sz w:val="1"/>
                <w:szCs w:val="1"/>
              </w:rPr>
            </w:pPr>
          </w:p>
        </w:tc>
        <w:tc>
          <w:tcPr>
            <w:tcW w:w="850" w:type="dxa"/>
            <w:gridSpan w:val="3"/>
            <w:vMerge/>
            <w:shd w:val="clear" w:color="000000" w:fill="FFFFFF"/>
            <w:tcMar>
              <w:left w:w="34" w:type="dxa"/>
              <w:right w:w="34" w:type="dxa"/>
            </w:tcMar>
            <w:vAlign w:val="center"/>
          </w:tcPr>
          <w:p w14:paraId="2D40D54C" w14:textId="77777777" w:rsidR="00DB13A1" w:rsidRDefault="00DB13A1" w:rsidP="008E1AB3">
            <w:pPr>
              <w:spacing w:after="0" w:line="0" w:lineRule="auto"/>
              <w:rPr>
                <w:sz w:val="1"/>
                <w:szCs w:val="1"/>
              </w:rPr>
            </w:pPr>
          </w:p>
        </w:tc>
        <w:tc>
          <w:tcPr>
            <w:tcW w:w="426" w:type="dxa"/>
          </w:tcPr>
          <w:p w14:paraId="2B439C34" w14:textId="77777777" w:rsidR="00DB13A1" w:rsidRDefault="00DB13A1" w:rsidP="008E1AB3">
            <w:pPr>
              <w:spacing w:after="0" w:line="0" w:lineRule="auto"/>
              <w:rPr>
                <w:sz w:val="1"/>
                <w:szCs w:val="1"/>
              </w:rPr>
            </w:pPr>
          </w:p>
        </w:tc>
        <w:tc>
          <w:tcPr>
            <w:tcW w:w="426" w:type="dxa"/>
          </w:tcPr>
          <w:p w14:paraId="5BCC3754" w14:textId="77777777" w:rsidR="00DB13A1" w:rsidRDefault="00DB13A1" w:rsidP="008E1AB3">
            <w:pPr>
              <w:spacing w:after="0" w:line="0" w:lineRule="auto"/>
              <w:rPr>
                <w:sz w:val="1"/>
                <w:szCs w:val="1"/>
              </w:rPr>
            </w:pPr>
          </w:p>
        </w:tc>
      </w:tr>
      <w:tr w:rsidR="00DB13A1" w14:paraId="1BF983CF" w14:textId="77777777" w:rsidTr="008E1AB3">
        <w:trPr>
          <w:trHeight w:hRule="exact" w:val="40"/>
        </w:trPr>
        <w:tc>
          <w:tcPr>
            <w:tcW w:w="143" w:type="dxa"/>
          </w:tcPr>
          <w:p w14:paraId="1C20C5C4" w14:textId="77777777" w:rsidR="00DB13A1" w:rsidRDefault="00DB13A1" w:rsidP="008E1AB3">
            <w:pPr>
              <w:spacing w:after="0" w:line="0" w:lineRule="auto"/>
              <w:rPr>
                <w:sz w:val="1"/>
                <w:szCs w:val="1"/>
              </w:rPr>
            </w:pPr>
          </w:p>
        </w:tc>
        <w:tc>
          <w:tcPr>
            <w:tcW w:w="143" w:type="dxa"/>
          </w:tcPr>
          <w:p w14:paraId="304FB284" w14:textId="77777777" w:rsidR="00DB13A1" w:rsidRDefault="00DB13A1" w:rsidP="008E1AB3">
            <w:pPr>
              <w:spacing w:after="0" w:line="0" w:lineRule="auto"/>
              <w:rPr>
                <w:sz w:val="1"/>
                <w:szCs w:val="1"/>
              </w:rPr>
            </w:pPr>
          </w:p>
        </w:tc>
        <w:tc>
          <w:tcPr>
            <w:tcW w:w="1007" w:type="dxa"/>
            <w:gridSpan w:val="3"/>
            <w:vMerge/>
            <w:shd w:val="clear" w:color="000000" w:fill="FFFFFF"/>
            <w:tcMar>
              <w:left w:w="34" w:type="dxa"/>
              <w:right w:w="34" w:type="dxa"/>
            </w:tcMar>
            <w:vAlign w:val="bottom"/>
          </w:tcPr>
          <w:p w14:paraId="7C804246" w14:textId="77777777" w:rsidR="00DB13A1" w:rsidRDefault="00DB13A1" w:rsidP="008E1AB3">
            <w:pPr>
              <w:spacing w:after="0" w:line="0" w:lineRule="auto"/>
              <w:rPr>
                <w:sz w:val="1"/>
                <w:szCs w:val="1"/>
              </w:rPr>
            </w:pPr>
          </w:p>
        </w:tc>
        <w:tc>
          <w:tcPr>
            <w:tcW w:w="11922" w:type="dxa"/>
            <w:gridSpan w:val="8"/>
            <w:vMerge/>
            <w:shd w:val="clear" w:color="000000" w:fill="FFFFFF"/>
            <w:tcMar>
              <w:left w:w="34" w:type="dxa"/>
              <w:right w:w="34" w:type="dxa"/>
            </w:tcMar>
            <w:vAlign w:val="bottom"/>
          </w:tcPr>
          <w:p w14:paraId="5F7B6CD7" w14:textId="77777777" w:rsidR="00DB13A1" w:rsidRDefault="00DB13A1" w:rsidP="008E1AB3">
            <w:pPr>
              <w:spacing w:after="0" w:line="0" w:lineRule="auto"/>
              <w:rPr>
                <w:sz w:val="1"/>
                <w:szCs w:val="1"/>
              </w:rPr>
            </w:pPr>
          </w:p>
        </w:tc>
        <w:tc>
          <w:tcPr>
            <w:tcW w:w="298" w:type="dxa"/>
            <w:gridSpan w:val="2"/>
            <w:vMerge/>
            <w:shd w:val="clear" w:color="000000" w:fill="FFFFFF"/>
            <w:tcMar>
              <w:left w:w="34" w:type="dxa"/>
              <w:right w:w="34" w:type="dxa"/>
            </w:tcMar>
            <w:vAlign w:val="center"/>
          </w:tcPr>
          <w:p w14:paraId="1D0B6639" w14:textId="77777777" w:rsidR="00DB13A1" w:rsidRDefault="00DB13A1" w:rsidP="008E1AB3">
            <w:pPr>
              <w:spacing w:after="0" w:line="0" w:lineRule="auto"/>
              <w:rPr>
                <w:sz w:val="1"/>
                <w:szCs w:val="1"/>
              </w:rPr>
            </w:pPr>
          </w:p>
        </w:tc>
        <w:tc>
          <w:tcPr>
            <w:tcW w:w="30" w:type="dxa"/>
            <w:vMerge w:val="restart"/>
            <w:shd w:val="clear" w:color="000000" w:fill="FFFFFF"/>
            <w:tcMar>
              <w:left w:w="34" w:type="dxa"/>
              <w:right w:w="34" w:type="dxa"/>
            </w:tcMar>
            <w:vAlign w:val="center"/>
          </w:tcPr>
          <w:p w14:paraId="595D64AF" w14:textId="77777777" w:rsidR="00DB13A1" w:rsidRDefault="00DB13A1" w:rsidP="008E1AB3">
            <w:pPr>
              <w:spacing w:after="0" w:line="238" w:lineRule="auto"/>
              <w:ind w:left="30" w:right="30"/>
              <w:jc w:val="right"/>
              <w:rPr>
                <w:sz w:val="14"/>
                <w:szCs w:val="14"/>
              </w:rPr>
            </w:pPr>
          </w:p>
        </w:tc>
        <w:tc>
          <w:tcPr>
            <w:tcW w:w="850" w:type="dxa"/>
            <w:gridSpan w:val="3"/>
            <w:vMerge/>
            <w:shd w:val="clear" w:color="000000" w:fill="FFFFFF"/>
            <w:tcMar>
              <w:left w:w="34" w:type="dxa"/>
              <w:right w:w="34" w:type="dxa"/>
            </w:tcMar>
            <w:vAlign w:val="center"/>
          </w:tcPr>
          <w:p w14:paraId="6EEC6E74" w14:textId="77777777" w:rsidR="00DB13A1" w:rsidRDefault="00DB13A1" w:rsidP="008E1AB3">
            <w:pPr>
              <w:spacing w:after="0" w:line="0" w:lineRule="auto"/>
              <w:rPr>
                <w:sz w:val="1"/>
                <w:szCs w:val="1"/>
              </w:rPr>
            </w:pPr>
          </w:p>
        </w:tc>
        <w:tc>
          <w:tcPr>
            <w:tcW w:w="426" w:type="dxa"/>
          </w:tcPr>
          <w:p w14:paraId="7F565305" w14:textId="77777777" w:rsidR="00DB13A1" w:rsidRDefault="00DB13A1" w:rsidP="008E1AB3">
            <w:pPr>
              <w:spacing w:after="0" w:line="0" w:lineRule="auto"/>
              <w:rPr>
                <w:sz w:val="1"/>
                <w:szCs w:val="1"/>
              </w:rPr>
            </w:pPr>
          </w:p>
        </w:tc>
        <w:tc>
          <w:tcPr>
            <w:tcW w:w="426" w:type="dxa"/>
          </w:tcPr>
          <w:p w14:paraId="2DBBE2D3" w14:textId="77777777" w:rsidR="00DB13A1" w:rsidRDefault="00DB13A1" w:rsidP="008E1AB3">
            <w:pPr>
              <w:spacing w:after="0" w:line="0" w:lineRule="auto"/>
              <w:rPr>
                <w:sz w:val="1"/>
                <w:szCs w:val="1"/>
              </w:rPr>
            </w:pPr>
          </w:p>
        </w:tc>
      </w:tr>
      <w:tr w:rsidR="00DB13A1" w14:paraId="3232CFF0" w14:textId="77777777" w:rsidTr="008E1AB3">
        <w:trPr>
          <w:trHeight w:hRule="exact" w:val="45"/>
        </w:trPr>
        <w:tc>
          <w:tcPr>
            <w:tcW w:w="143" w:type="dxa"/>
          </w:tcPr>
          <w:p w14:paraId="4E4256CB" w14:textId="77777777" w:rsidR="00DB13A1" w:rsidRDefault="00DB13A1" w:rsidP="008E1AB3">
            <w:pPr>
              <w:spacing w:after="0" w:line="0" w:lineRule="auto"/>
              <w:rPr>
                <w:sz w:val="1"/>
                <w:szCs w:val="1"/>
              </w:rPr>
            </w:pPr>
          </w:p>
        </w:tc>
        <w:tc>
          <w:tcPr>
            <w:tcW w:w="143" w:type="dxa"/>
          </w:tcPr>
          <w:p w14:paraId="6208853B" w14:textId="77777777" w:rsidR="00DB13A1" w:rsidRDefault="00DB13A1" w:rsidP="008E1AB3">
            <w:pPr>
              <w:spacing w:after="0" w:line="0" w:lineRule="auto"/>
              <w:rPr>
                <w:sz w:val="1"/>
                <w:szCs w:val="1"/>
              </w:rPr>
            </w:pPr>
          </w:p>
        </w:tc>
        <w:tc>
          <w:tcPr>
            <w:tcW w:w="143" w:type="dxa"/>
          </w:tcPr>
          <w:p w14:paraId="7BEC2051" w14:textId="77777777" w:rsidR="00DB13A1" w:rsidRDefault="00DB13A1" w:rsidP="008E1AB3">
            <w:pPr>
              <w:spacing w:after="0" w:line="0" w:lineRule="auto"/>
              <w:rPr>
                <w:sz w:val="1"/>
                <w:szCs w:val="1"/>
              </w:rPr>
            </w:pPr>
          </w:p>
        </w:tc>
        <w:tc>
          <w:tcPr>
            <w:tcW w:w="710" w:type="dxa"/>
          </w:tcPr>
          <w:p w14:paraId="2CA0B53E" w14:textId="77777777" w:rsidR="00DB13A1" w:rsidRDefault="00DB13A1" w:rsidP="008E1AB3">
            <w:pPr>
              <w:spacing w:after="0" w:line="0" w:lineRule="auto"/>
              <w:rPr>
                <w:sz w:val="1"/>
                <w:szCs w:val="1"/>
              </w:rPr>
            </w:pPr>
          </w:p>
        </w:tc>
        <w:tc>
          <w:tcPr>
            <w:tcW w:w="143" w:type="dxa"/>
          </w:tcPr>
          <w:p w14:paraId="2C55E211" w14:textId="77777777" w:rsidR="00DB13A1" w:rsidRDefault="00DB13A1" w:rsidP="008E1AB3">
            <w:pPr>
              <w:spacing w:after="0" w:line="0" w:lineRule="auto"/>
              <w:rPr>
                <w:sz w:val="1"/>
                <w:szCs w:val="1"/>
              </w:rPr>
            </w:pPr>
          </w:p>
        </w:tc>
        <w:tc>
          <w:tcPr>
            <w:tcW w:w="11922" w:type="dxa"/>
            <w:gridSpan w:val="8"/>
            <w:vMerge/>
            <w:shd w:val="clear" w:color="000000" w:fill="FFFFFF"/>
            <w:tcMar>
              <w:left w:w="34" w:type="dxa"/>
              <w:right w:w="34" w:type="dxa"/>
            </w:tcMar>
            <w:vAlign w:val="bottom"/>
          </w:tcPr>
          <w:p w14:paraId="75CE7825" w14:textId="77777777" w:rsidR="00DB13A1" w:rsidRDefault="00DB13A1" w:rsidP="008E1AB3">
            <w:pPr>
              <w:spacing w:after="0" w:line="0" w:lineRule="auto"/>
              <w:rPr>
                <w:sz w:val="1"/>
                <w:szCs w:val="1"/>
              </w:rPr>
            </w:pPr>
          </w:p>
        </w:tc>
        <w:tc>
          <w:tcPr>
            <w:tcW w:w="298" w:type="dxa"/>
            <w:gridSpan w:val="2"/>
            <w:vMerge/>
            <w:shd w:val="clear" w:color="000000" w:fill="FFFFFF"/>
            <w:tcMar>
              <w:left w:w="34" w:type="dxa"/>
              <w:right w:w="34" w:type="dxa"/>
            </w:tcMar>
            <w:vAlign w:val="center"/>
          </w:tcPr>
          <w:p w14:paraId="0CE418B5" w14:textId="77777777" w:rsidR="00DB13A1" w:rsidRDefault="00DB13A1" w:rsidP="008E1AB3">
            <w:pPr>
              <w:spacing w:after="0" w:line="0" w:lineRule="auto"/>
              <w:rPr>
                <w:sz w:val="1"/>
                <w:szCs w:val="1"/>
              </w:rPr>
            </w:pPr>
          </w:p>
        </w:tc>
        <w:tc>
          <w:tcPr>
            <w:tcW w:w="30" w:type="dxa"/>
            <w:vMerge/>
            <w:shd w:val="clear" w:color="000000" w:fill="FFFFFF"/>
            <w:tcMar>
              <w:left w:w="34" w:type="dxa"/>
              <w:right w:w="34" w:type="dxa"/>
            </w:tcMar>
            <w:vAlign w:val="center"/>
          </w:tcPr>
          <w:p w14:paraId="25949592" w14:textId="77777777" w:rsidR="00DB13A1" w:rsidRDefault="00DB13A1" w:rsidP="008E1AB3">
            <w:pPr>
              <w:spacing w:after="0" w:line="0" w:lineRule="auto"/>
              <w:rPr>
                <w:sz w:val="1"/>
                <w:szCs w:val="1"/>
              </w:rPr>
            </w:pPr>
          </w:p>
        </w:tc>
        <w:tc>
          <w:tcPr>
            <w:tcW w:w="850" w:type="dxa"/>
            <w:gridSpan w:val="3"/>
            <w:vMerge/>
            <w:shd w:val="clear" w:color="000000" w:fill="FFFFFF"/>
            <w:tcMar>
              <w:left w:w="34" w:type="dxa"/>
              <w:right w:w="34" w:type="dxa"/>
            </w:tcMar>
            <w:vAlign w:val="center"/>
          </w:tcPr>
          <w:p w14:paraId="503AD642" w14:textId="77777777" w:rsidR="00DB13A1" w:rsidRDefault="00DB13A1" w:rsidP="008E1AB3">
            <w:pPr>
              <w:spacing w:after="0" w:line="0" w:lineRule="auto"/>
              <w:rPr>
                <w:sz w:val="1"/>
                <w:szCs w:val="1"/>
              </w:rPr>
            </w:pPr>
          </w:p>
        </w:tc>
        <w:tc>
          <w:tcPr>
            <w:tcW w:w="426" w:type="dxa"/>
          </w:tcPr>
          <w:p w14:paraId="7C3A821B" w14:textId="77777777" w:rsidR="00DB13A1" w:rsidRDefault="00DB13A1" w:rsidP="008E1AB3">
            <w:pPr>
              <w:spacing w:after="0" w:line="0" w:lineRule="auto"/>
              <w:rPr>
                <w:sz w:val="1"/>
                <w:szCs w:val="1"/>
              </w:rPr>
            </w:pPr>
          </w:p>
        </w:tc>
        <w:tc>
          <w:tcPr>
            <w:tcW w:w="426" w:type="dxa"/>
          </w:tcPr>
          <w:p w14:paraId="6B9E47BB" w14:textId="77777777" w:rsidR="00DB13A1" w:rsidRDefault="00DB13A1" w:rsidP="008E1AB3">
            <w:pPr>
              <w:spacing w:after="0" w:line="0" w:lineRule="auto"/>
              <w:rPr>
                <w:sz w:val="1"/>
                <w:szCs w:val="1"/>
              </w:rPr>
            </w:pPr>
          </w:p>
        </w:tc>
      </w:tr>
      <w:tr w:rsidR="00DB13A1" w14:paraId="10EF9E13" w14:textId="77777777" w:rsidTr="008E1AB3">
        <w:trPr>
          <w:trHeight w:hRule="exact" w:val="1134"/>
        </w:trPr>
        <w:tc>
          <w:tcPr>
            <w:tcW w:w="143" w:type="dxa"/>
          </w:tcPr>
          <w:p w14:paraId="625FFF87" w14:textId="77777777" w:rsidR="00DB13A1" w:rsidRDefault="00DB13A1" w:rsidP="008E1AB3">
            <w:pPr>
              <w:spacing w:after="0" w:line="0" w:lineRule="auto"/>
              <w:rPr>
                <w:sz w:val="1"/>
                <w:szCs w:val="1"/>
              </w:rPr>
            </w:pPr>
          </w:p>
        </w:tc>
        <w:tc>
          <w:tcPr>
            <w:tcW w:w="6653"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DAD9FA" w14:textId="77777777" w:rsidR="00DB13A1" w:rsidRDefault="00DB13A1" w:rsidP="008E1AB3">
            <w:pPr>
              <w:spacing w:before="15" w:after="15" w:line="238" w:lineRule="auto"/>
              <w:ind w:left="30" w:right="30"/>
              <w:jc w:val="center"/>
              <w:rPr>
                <w:sz w:val="16"/>
                <w:szCs w:val="16"/>
              </w:rPr>
            </w:pPr>
            <w:r>
              <w:rPr>
                <w:rFonts w:ascii="Arial" w:hAnsi="Arial" w:cs="Arial"/>
                <w:b/>
                <w:color w:val="000000"/>
                <w:sz w:val="16"/>
                <w:szCs w:val="16"/>
              </w:rPr>
              <w:t>Concepto</w:t>
            </w:r>
          </w:p>
        </w:tc>
        <w:tc>
          <w:tcPr>
            <w:tcW w:w="15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E90FEE" w14:textId="77777777" w:rsidR="00DB13A1" w:rsidRDefault="00DB13A1" w:rsidP="008E1AB3">
            <w:pPr>
              <w:spacing w:before="15" w:after="0" w:line="238" w:lineRule="auto"/>
              <w:ind w:left="30" w:right="30"/>
              <w:jc w:val="right"/>
              <w:rPr>
                <w:sz w:val="16"/>
                <w:szCs w:val="16"/>
              </w:rPr>
            </w:pPr>
            <w:r>
              <w:rPr>
                <w:rFonts w:ascii="Arial" w:hAnsi="Arial" w:cs="Arial"/>
                <w:b/>
                <w:color w:val="000000"/>
                <w:sz w:val="16"/>
                <w:szCs w:val="16"/>
              </w:rPr>
              <w:t>Hacienda Pública/</w:t>
            </w:r>
          </w:p>
          <w:p w14:paraId="2514FB93" w14:textId="77777777" w:rsidR="00DB13A1" w:rsidRDefault="00DB13A1" w:rsidP="008E1AB3">
            <w:pPr>
              <w:spacing w:after="0" w:line="238" w:lineRule="auto"/>
              <w:ind w:left="30" w:right="30"/>
              <w:jc w:val="right"/>
              <w:rPr>
                <w:sz w:val="16"/>
                <w:szCs w:val="16"/>
              </w:rPr>
            </w:pPr>
            <w:r>
              <w:rPr>
                <w:rFonts w:ascii="Arial" w:hAnsi="Arial" w:cs="Arial"/>
                <w:b/>
                <w:color w:val="000000"/>
                <w:sz w:val="16"/>
                <w:szCs w:val="16"/>
              </w:rPr>
              <w:t>Patrimonio</w:t>
            </w:r>
          </w:p>
          <w:p w14:paraId="3103EF46" w14:textId="77777777" w:rsidR="00DB13A1" w:rsidRDefault="00DB13A1" w:rsidP="008E1AB3">
            <w:pPr>
              <w:spacing w:after="15" w:line="238" w:lineRule="auto"/>
              <w:ind w:left="30" w:right="30"/>
              <w:jc w:val="right"/>
              <w:rPr>
                <w:sz w:val="16"/>
                <w:szCs w:val="16"/>
              </w:rPr>
            </w:pPr>
            <w:r>
              <w:rPr>
                <w:rFonts w:ascii="Arial" w:hAnsi="Arial" w:cs="Arial"/>
                <w:b/>
                <w:color w:val="000000"/>
                <w:sz w:val="16"/>
                <w:szCs w:val="16"/>
              </w:rPr>
              <w:t>Contribuido</w:t>
            </w:r>
          </w:p>
        </w:tc>
        <w:tc>
          <w:tcPr>
            <w:tcW w:w="18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F2518" w14:textId="77777777" w:rsidR="00DB13A1" w:rsidRPr="0047262C" w:rsidRDefault="00DB13A1" w:rsidP="008E1AB3">
            <w:pPr>
              <w:spacing w:before="15" w:after="15" w:line="238" w:lineRule="auto"/>
              <w:ind w:left="30" w:right="30"/>
              <w:jc w:val="right"/>
              <w:rPr>
                <w:sz w:val="16"/>
                <w:szCs w:val="16"/>
              </w:rPr>
            </w:pPr>
            <w:r w:rsidRPr="0047262C">
              <w:rPr>
                <w:rFonts w:ascii="Arial" w:hAnsi="Arial" w:cs="Arial"/>
                <w:b/>
                <w:color w:val="000000"/>
                <w:sz w:val="16"/>
                <w:szCs w:val="16"/>
              </w:rPr>
              <w:t>Hacienda Pública/</w:t>
            </w:r>
            <w:r w:rsidRPr="0047262C">
              <w:br/>
            </w:r>
            <w:r w:rsidRPr="0047262C">
              <w:rPr>
                <w:rFonts w:ascii="Arial" w:hAnsi="Arial" w:cs="Arial"/>
                <w:b/>
                <w:color w:val="000000"/>
                <w:sz w:val="16"/>
                <w:szCs w:val="16"/>
              </w:rPr>
              <w:t>Patrimonio Generado</w:t>
            </w:r>
            <w:r w:rsidRPr="0047262C">
              <w:br/>
            </w:r>
            <w:r w:rsidRPr="0047262C">
              <w:rPr>
                <w:rFonts w:ascii="Arial" w:hAnsi="Arial" w:cs="Arial"/>
                <w:b/>
                <w:color w:val="000000"/>
                <w:sz w:val="16"/>
                <w:szCs w:val="16"/>
              </w:rPr>
              <w:t>De Ejercicios</w:t>
            </w:r>
            <w:r w:rsidRPr="0047262C">
              <w:br/>
            </w:r>
            <w:r w:rsidRPr="0047262C">
              <w:rPr>
                <w:rFonts w:ascii="Arial" w:hAnsi="Arial" w:cs="Arial"/>
                <w:b/>
                <w:color w:val="000000"/>
                <w:sz w:val="16"/>
                <w:szCs w:val="16"/>
              </w:rPr>
              <w:t>Anteriores</w:t>
            </w:r>
          </w:p>
        </w:tc>
        <w:tc>
          <w:tcPr>
            <w:tcW w:w="16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F13AA" w14:textId="77777777" w:rsidR="00DB13A1" w:rsidRPr="0047262C" w:rsidRDefault="00DB13A1" w:rsidP="008E1AB3">
            <w:pPr>
              <w:spacing w:before="15" w:after="15" w:line="238" w:lineRule="auto"/>
              <w:ind w:left="30" w:right="30"/>
              <w:jc w:val="right"/>
              <w:rPr>
                <w:sz w:val="16"/>
                <w:szCs w:val="16"/>
              </w:rPr>
            </w:pPr>
            <w:r w:rsidRPr="0047262C">
              <w:rPr>
                <w:rFonts w:ascii="Arial" w:hAnsi="Arial" w:cs="Arial"/>
                <w:b/>
                <w:color w:val="000000"/>
                <w:sz w:val="16"/>
                <w:szCs w:val="16"/>
              </w:rPr>
              <w:t>Hacienda Pública/</w:t>
            </w:r>
            <w:r w:rsidRPr="0047262C">
              <w:br/>
            </w:r>
            <w:r w:rsidRPr="0047262C">
              <w:rPr>
                <w:rFonts w:ascii="Arial" w:hAnsi="Arial" w:cs="Arial"/>
                <w:b/>
                <w:color w:val="000000"/>
                <w:sz w:val="16"/>
                <w:szCs w:val="16"/>
              </w:rPr>
              <w:t>Patrimonio</w:t>
            </w:r>
            <w:r w:rsidRPr="0047262C">
              <w:br/>
            </w:r>
            <w:r w:rsidRPr="0047262C">
              <w:rPr>
                <w:rFonts w:ascii="Arial" w:hAnsi="Arial" w:cs="Arial"/>
                <w:b/>
                <w:color w:val="000000"/>
                <w:sz w:val="16"/>
                <w:szCs w:val="16"/>
              </w:rPr>
              <w:t>Generado Del</w:t>
            </w:r>
            <w:r w:rsidRPr="0047262C">
              <w:br/>
            </w:r>
            <w:r w:rsidRPr="0047262C">
              <w:rPr>
                <w:rFonts w:ascii="Arial" w:hAnsi="Arial" w:cs="Arial"/>
                <w:b/>
                <w:color w:val="000000"/>
                <w:sz w:val="16"/>
                <w:szCs w:val="16"/>
              </w:rPr>
              <w:t>Ejercicio</w:t>
            </w:r>
          </w:p>
        </w:tc>
        <w:tc>
          <w:tcPr>
            <w:tcW w:w="1692"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E223AC" w14:textId="77777777" w:rsidR="00DB13A1" w:rsidRPr="0047262C" w:rsidRDefault="00DB13A1" w:rsidP="008E1AB3">
            <w:pPr>
              <w:spacing w:before="15" w:after="0" w:line="238" w:lineRule="auto"/>
              <w:ind w:left="30" w:right="30"/>
              <w:jc w:val="right"/>
              <w:rPr>
                <w:sz w:val="16"/>
                <w:szCs w:val="16"/>
              </w:rPr>
            </w:pPr>
            <w:r w:rsidRPr="0047262C">
              <w:rPr>
                <w:rFonts w:ascii="Arial" w:hAnsi="Arial" w:cs="Arial"/>
                <w:b/>
                <w:color w:val="000000"/>
                <w:sz w:val="16"/>
                <w:szCs w:val="16"/>
              </w:rPr>
              <w:t>Exceso o</w:t>
            </w:r>
          </w:p>
          <w:p w14:paraId="597F38D4" w14:textId="77777777" w:rsidR="00DB13A1" w:rsidRPr="0047262C" w:rsidRDefault="00DB13A1" w:rsidP="008E1AB3">
            <w:pPr>
              <w:spacing w:after="0" w:line="238" w:lineRule="auto"/>
              <w:ind w:left="30" w:right="30"/>
              <w:jc w:val="right"/>
              <w:rPr>
                <w:sz w:val="16"/>
                <w:szCs w:val="16"/>
              </w:rPr>
            </w:pPr>
            <w:r w:rsidRPr="0047262C">
              <w:rPr>
                <w:rFonts w:ascii="Arial" w:hAnsi="Arial" w:cs="Arial"/>
                <w:b/>
                <w:color w:val="000000"/>
                <w:sz w:val="16"/>
                <w:szCs w:val="16"/>
              </w:rPr>
              <w:t>Insuficiencia en la</w:t>
            </w:r>
          </w:p>
          <w:p w14:paraId="00B3F177" w14:textId="77777777" w:rsidR="00DB13A1" w:rsidRPr="0047262C" w:rsidRDefault="00DB13A1" w:rsidP="008E1AB3">
            <w:pPr>
              <w:spacing w:after="0" w:line="238" w:lineRule="auto"/>
              <w:ind w:left="30" w:right="30"/>
              <w:jc w:val="right"/>
              <w:rPr>
                <w:sz w:val="16"/>
                <w:szCs w:val="16"/>
              </w:rPr>
            </w:pPr>
            <w:r w:rsidRPr="0047262C">
              <w:rPr>
                <w:rFonts w:ascii="Arial" w:hAnsi="Arial" w:cs="Arial"/>
                <w:b/>
                <w:color w:val="000000"/>
                <w:sz w:val="16"/>
                <w:szCs w:val="16"/>
              </w:rPr>
              <w:t>Actualización de la</w:t>
            </w:r>
          </w:p>
          <w:p w14:paraId="12430A8C" w14:textId="77777777" w:rsidR="00DB13A1" w:rsidRDefault="00DB13A1" w:rsidP="008E1AB3">
            <w:pPr>
              <w:spacing w:after="0" w:line="238" w:lineRule="auto"/>
              <w:ind w:left="30" w:right="30"/>
              <w:jc w:val="right"/>
              <w:rPr>
                <w:sz w:val="16"/>
                <w:szCs w:val="16"/>
              </w:rPr>
            </w:pPr>
            <w:r>
              <w:rPr>
                <w:rFonts w:ascii="Arial" w:hAnsi="Arial" w:cs="Arial"/>
                <w:b/>
                <w:color w:val="000000"/>
                <w:sz w:val="16"/>
                <w:szCs w:val="16"/>
              </w:rPr>
              <w:t>Hacienda Pública /</w:t>
            </w:r>
          </w:p>
          <w:p w14:paraId="30F845B3" w14:textId="77777777" w:rsidR="00DB13A1" w:rsidRDefault="00DB13A1" w:rsidP="008E1AB3">
            <w:pPr>
              <w:spacing w:after="15" w:line="238" w:lineRule="auto"/>
              <w:ind w:left="30" w:right="30"/>
              <w:jc w:val="right"/>
              <w:rPr>
                <w:sz w:val="16"/>
                <w:szCs w:val="16"/>
              </w:rPr>
            </w:pPr>
            <w:r>
              <w:rPr>
                <w:rFonts w:ascii="Arial" w:hAnsi="Arial" w:cs="Arial"/>
                <w:b/>
                <w:color w:val="000000"/>
                <w:sz w:val="16"/>
                <w:szCs w:val="16"/>
              </w:rPr>
              <w:t>Patrimonio</w:t>
            </w:r>
          </w:p>
        </w:tc>
        <w:tc>
          <w:tcPr>
            <w:tcW w:w="169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6A2C8" w14:textId="77777777" w:rsidR="00DB13A1" w:rsidRDefault="00DB13A1" w:rsidP="008E1AB3">
            <w:pPr>
              <w:spacing w:before="15" w:after="15" w:line="238" w:lineRule="auto"/>
              <w:ind w:left="30" w:right="30"/>
              <w:jc w:val="center"/>
              <w:rPr>
                <w:sz w:val="16"/>
                <w:szCs w:val="16"/>
              </w:rPr>
            </w:pPr>
            <w:r>
              <w:rPr>
                <w:rFonts w:ascii="Arial" w:hAnsi="Arial" w:cs="Arial"/>
                <w:b/>
                <w:color w:val="000000"/>
                <w:sz w:val="16"/>
                <w:szCs w:val="16"/>
              </w:rPr>
              <w:t>Total</w:t>
            </w:r>
          </w:p>
        </w:tc>
      </w:tr>
      <w:tr w:rsidR="00DB13A1" w14:paraId="3B2572D3" w14:textId="77777777" w:rsidTr="008E1AB3">
        <w:trPr>
          <w:trHeight w:hRule="exact" w:val="228"/>
        </w:trPr>
        <w:tc>
          <w:tcPr>
            <w:tcW w:w="143" w:type="dxa"/>
          </w:tcPr>
          <w:p w14:paraId="538FFEBE"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562C8F92"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068CB7FF"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5F7B70F3"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1DA906C7"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875B45D"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56955D34" w14:textId="77777777" w:rsidR="00DB13A1" w:rsidRDefault="00DB13A1" w:rsidP="008E1AB3">
            <w:pPr>
              <w:spacing w:before="15" w:after="15" w:line="238" w:lineRule="auto"/>
              <w:ind w:left="30" w:right="30"/>
              <w:rPr>
                <w:sz w:val="20"/>
                <w:szCs w:val="20"/>
              </w:rPr>
            </w:pPr>
          </w:p>
        </w:tc>
      </w:tr>
      <w:tr w:rsidR="00DB13A1" w14:paraId="78DA9947" w14:textId="77777777" w:rsidTr="008E1AB3">
        <w:trPr>
          <w:trHeight w:hRule="exact" w:val="219"/>
        </w:trPr>
        <w:tc>
          <w:tcPr>
            <w:tcW w:w="143" w:type="dxa"/>
          </w:tcPr>
          <w:p w14:paraId="26B2E7D0"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873E444" w14:textId="77777777" w:rsidR="00DB13A1" w:rsidRPr="0047262C" w:rsidRDefault="00DB13A1" w:rsidP="008E1AB3">
            <w:pPr>
              <w:spacing w:before="15" w:after="15" w:line="238" w:lineRule="auto"/>
              <w:ind w:left="30" w:right="30"/>
              <w:rPr>
                <w:sz w:val="14"/>
                <w:szCs w:val="14"/>
              </w:rPr>
            </w:pPr>
            <w:r w:rsidRPr="0047262C">
              <w:rPr>
                <w:rFonts w:ascii="Arial" w:hAnsi="Arial" w:cs="Arial"/>
                <w:b/>
                <w:color w:val="000000"/>
                <w:sz w:val="14"/>
                <w:szCs w:val="14"/>
              </w:rPr>
              <w:t>HACIENDA PÚBLICA/PATRIMONIO CONTRIBUIDO NETO DE 2023</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108C60A"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8A25675"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6DBA4C3"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34CBA03"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188D185"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r>
      <w:tr w:rsidR="00DB13A1" w14:paraId="2C1B6AC7" w14:textId="77777777" w:rsidTr="008E1AB3">
        <w:trPr>
          <w:trHeight w:hRule="exact" w:val="219"/>
        </w:trPr>
        <w:tc>
          <w:tcPr>
            <w:tcW w:w="143" w:type="dxa"/>
          </w:tcPr>
          <w:p w14:paraId="75374150"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3D17D7E"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APORTACIONES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6C8261C"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76AEA1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BA47B1B"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0139E8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BB5E4E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6DCEB9BB" w14:textId="77777777" w:rsidTr="008E1AB3">
        <w:trPr>
          <w:trHeight w:hRule="exact" w:val="219"/>
        </w:trPr>
        <w:tc>
          <w:tcPr>
            <w:tcW w:w="143" w:type="dxa"/>
          </w:tcPr>
          <w:p w14:paraId="32DC2D9C"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3CE80EE"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DONACIONES DE CAPITAL</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434FA55"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F7480D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37FC2E0"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763CE2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AE7E87C"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24521C3E" w14:textId="77777777" w:rsidTr="008E1AB3">
        <w:trPr>
          <w:trHeight w:hRule="exact" w:val="219"/>
        </w:trPr>
        <w:tc>
          <w:tcPr>
            <w:tcW w:w="143" w:type="dxa"/>
          </w:tcPr>
          <w:p w14:paraId="2EB82F39"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AF873F2" w14:textId="77777777" w:rsidR="00DB13A1" w:rsidRPr="0047262C" w:rsidRDefault="00DB13A1" w:rsidP="008E1AB3">
            <w:pPr>
              <w:spacing w:before="15" w:after="15" w:line="238" w:lineRule="auto"/>
              <w:ind w:left="30" w:right="30"/>
              <w:rPr>
                <w:sz w:val="14"/>
                <w:szCs w:val="14"/>
              </w:rPr>
            </w:pPr>
            <w:r w:rsidRPr="0047262C">
              <w:rPr>
                <w:rFonts w:ascii="Arial" w:hAnsi="Arial" w:cs="Arial"/>
                <w:color w:val="000000"/>
                <w:sz w:val="14"/>
                <w:szCs w:val="14"/>
              </w:rPr>
              <w:t>ACTUALIZACIÓN DE LA HACIENDA PÚBLICA/PATRIMONIO</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8850DBD"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36CEB3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487A75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32BAE10"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DC1868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48B852FC" w14:textId="77777777" w:rsidTr="008E1AB3">
        <w:trPr>
          <w:trHeight w:hRule="exact" w:val="228"/>
        </w:trPr>
        <w:tc>
          <w:tcPr>
            <w:tcW w:w="143" w:type="dxa"/>
          </w:tcPr>
          <w:p w14:paraId="7D124964"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1967D7C"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558D723"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C42326D"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12958233"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0CB0A916"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0535A33" w14:textId="77777777" w:rsidR="00DB13A1" w:rsidRDefault="00DB13A1" w:rsidP="008E1AB3">
            <w:pPr>
              <w:spacing w:before="15" w:after="15" w:line="238" w:lineRule="auto"/>
              <w:ind w:left="30" w:right="30"/>
              <w:rPr>
                <w:sz w:val="20"/>
                <w:szCs w:val="20"/>
              </w:rPr>
            </w:pPr>
          </w:p>
        </w:tc>
      </w:tr>
      <w:tr w:rsidR="00DB13A1" w14:paraId="0814E311" w14:textId="77777777" w:rsidTr="008E1AB3">
        <w:trPr>
          <w:trHeight w:hRule="exact" w:val="219"/>
        </w:trPr>
        <w:tc>
          <w:tcPr>
            <w:tcW w:w="143" w:type="dxa"/>
          </w:tcPr>
          <w:p w14:paraId="62545C25"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95FE609" w14:textId="77777777" w:rsidR="00DB13A1" w:rsidRPr="0047262C" w:rsidRDefault="00DB13A1" w:rsidP="008E1AB3">
            <w:pPr>
              <w:spacing w:before="15" w:after="15" w:line="238" w:lineRule="auto"/>
              <w:ind w:left="30" w:right="30"/>
              <w:rPr>
                <w:sz w:val="14"/>
                <w:szCs w:val="14"/>
              </w:rPr>
            </w:pPr>
            <w:r w:rsidRPr="0047262C">
              <w:rPr>
                <w:rFonts w:ascii="Arial" w:hAnsi="Arial" w:cs="Arial"/>
                <w:b/>
                <w:color w:val="000000"/>
                <w:sz w:val="14"/>
                <w:szCs w:val="14"/>
              </w:rPr>
              <w:t>HACIENDA PÚBLICA /PATRIMONIO GENERADO NETO DE 2023</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F08C501"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E7A9A1F"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0775A2C"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$578,856,253.47</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DCB2BB0"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657F9BE"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$578,856,253.47</w:t>
            </w:r>
          </w:p>
        </w:tc>
      </w:tr>
      <w:tr w:rsidR="00DB13A1" w14:paraId="5CE6676E" w14:textId="77777777" w:rsidTr="008E1AB3">
        <w:trPr>
          <w:trHeight w:hRule="exact" w:val="219"/>
        </w:trPr>
        <w:tc>
          <w:tcPr>
            <w:tcW w:w="143" w:type="dxa"/>
          </w:tcPr>
          <w:p w14:paraId="2457AC04"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26EC8B4" w14:textId="77777777" w:rsidR="00DB13A1" w:rsidRPr="0047262C" w:rsidRDefault="00DB13A1" w:rsidP="008E1AB3">
            <w:pPr>
              <w:spacing w:before="15" w:after="15" w:line="238" w:lineRule="auto"/>
              <w:ind w:left="30" w:right="30"/>
              <w:rPr>
                <w:sz w:val="14"/>
                <w:szCs w:val="14"/>
              </w:rPr>
            </w:pPr>
            <w:r w:rsidRPr="0047262C">
              <w:rPr>
                <w:rFonts w:ascii="Arial" w:hAnsi="Arial" w:cs="Arial"/>
                <w:color w:val="000000"/>
                <w:sz w:val="14"/>
                <w:szCs w:val="14"/>
              </w:rPr>
              <w:t>RESULTADOS DEL EJERCICIO (AHORRO/ DESAHORRO)</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F16848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DE6C81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99627C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$578,856,253.47</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08154A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C98CC6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$578,856,253.47</w:t>
            </w:r>
          </w:p>
        </w:tc>
      </w:tr>
      <w:tr w:rsidR="00DB13A1" w14:paraId="34D82B12" w14:textId="77777777" w:rsidTr="008E1AB3">
        <w:trPr>
          <w:trHeight w:hRule="exact" w:val="219"/>
        </w:trPr>
        <w:tc>
          <w:tcPr>
            <w:tcW w:w="143" w:type="dxa"/>
          </w:tcPr>
          <w:p w14:paraId="0E1AC2E7"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3B3C686"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RESULTADOS DE EJERCICIOS ANTERIORES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2D3DBC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4A2ED4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975BF6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53C502C"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5DC7097"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6DB64B5B" w14:textId="77777777" w:rsidTr="008E1AB3">
        <w:trPr>
          <w:trHeight w:hRule="exact" w:val="219"/>
        </w:trPr>
        <w:tc>
          <w:tcPr>
            <w:tcW w:w="143" w:type="dxa"/>
          </w:tcPr>
          <w:p w14:paraId="63F91FB0"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7418E15"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REVALÚOS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8F4B217"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E60FCDD"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9D1825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581946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726FCA0"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63DE6C84" w14:textId="77777777" w:rsidTr="008E1AB3">
        <w:trPr>
          <w:trHeight w:hRule="exact" w:val="219"/>
        </w:trPr>
        <w:tc>
          <w:tcPr>
            <w:tcW w:w="143" w:type="dxa"/>
          </w:tcPr>
          <w:p w14:paraId="0575DBF9"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58480F4"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RESERVAS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753CB8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4B417C5"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C00A19C"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F44844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292C6B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2C204B71" w14:textId="77777777" w:rsidTr="008E1AB3">
        <w:trPr>
          <w:trHeight w:hRule="exact" w:val="219"/>
        </w:trPr>
        <w:tc>
          <w:tcPr>
            <w:tcW w:w="143" w:type="dxa"/>
          </w:tcPr>
          <w:p w14:paraId="66F5DE77"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1646542" w14:textId="77777777" w:rsidR="00DB13A1" w:rsidRPr="0047262C" w:rsidRDefault="00DB13A1" w:rsidP="008E1AB3">
            <w:pPr>
              <w:spacing w:before="15" w:after="15" w:line="238" w:lineRule="auto"/>
              <w:ind w:left="30" w:right="30"/>
              <w:rPr>
                <w:sz w:val="14"/>
                <w:szCs w:val="14"/>
              </w:rPr>
            </w:pPr>
            <w:r w:rsidRPr="0047262C">
              <w:rPr>
                <w:rFonts w:ascii="Arial" w:hAnsi="Arial" w:cs="Arial"/>
                <w:color w:val="000000"/>
                <w:sz w:val="14"/>
                <w:szCs w:val="14"/>
              </w:rPr>
              <w:t>RECTIFICACIONES DE RESULTADOS DE EJERCICIOS ANTERIORES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38D494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E40FA6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DD2AC3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626C647"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8916017"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05AA37DD" w14:textId="77777777" w:rsidTr="008E1AB3">
        <w:trPr>
          <w:trHeight w:hRule="exact" w:val="228"/>
        </w:trPr>
        <w:tc>
          <w:tcPr>
            <w:tcW w:w="143" w:type="dxa"/>
          </w:tcPr>
          <w:p w14:paraId="6DFAF5E8"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FB8A68A"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9D9CD47"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33A51222"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5EB56736"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04559AE"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2F8E6AF6" w14:textId="77777777" w:rsidR="00DB13A1" w:rsidRDefault="00DB13A1" w:rsidP="008E1AB3">
            <w:pPr>
              <w:spacing w:before="15" w:after="15" w:line="238" w:lineRule="auto"/>
              <w:ind w:left="30" w:right="30"/>
              <w:rPr>
                <w:sz w:val="20"/>
                <w:szCs w:val="20"/>
              </w:rPr>
            </w:pPr>
          </w:p>
        </w:tc>
      </w:tr>
      <w:tr w:rsidR="00DB13A1" w14:paraId="61D63C73" w14:textId="77777777" w:rsidTr="00396C55">
        <w:trPr>
          <w:trHeight w:hRule="exact" w:val="511"/>
        </w:trPr>
        <w:tc>
          <w:tcPr>
            <w:tcW w:w="143" w:type="dxa"/>
          </w:tcPr>
          <w:p w14:paraId="6E2DBA40"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B4F2674" w14:textId="77777777" w:rsidR="00DB13A1" w:rsidRPr="0047262C" w:rsidRDefault="00DB13A1" w:rsidP="008E1AB3">
            <w:pPr>
              <w:spacing w:before="15" w:after="15" w:line="238" w:lineRule="auto"/>
              <w:ind w:left="30" w:right="30"/>
              <w:rPr>
                <w:sz w:val="14"/>
                <w:szCs w:val="14"/>
              </w:rPr>
            </w:pPr>
            <w:r w:rsidRPr="0047262C">
              <w:rPr>
                <w:rFonts w:ascii="Arial" w:hAnsi="Arial" w:cs="Arial"/>
                <w:b/>
                <w:color w:val="000000"/>
                <w:sz w:val="14"/>
                <w:szCs w:val="14"/>
              </w:rPr>
              <w:t>EXCESO O INSUFICIENCIA EN LA ACTUALIZACIÓN DE LA HACIENDA PÚBLICA/ PATRIMONIO</w:t>
            </w:r>
            <w:r w:rsidRPr="0047262C">
              <w:br/>
            </w:r>
            <w:r w:rsidRPr="0047262C">
              <w:rPr>
                <w:rFonts w:ascii="Arial" w:hAnsi="Arial" w:cs="Arial"/>
                <w:b/>
                <w:color w:val="000000"/>
                <w:sz w:val="14"/>
                <w:szCs w:val="14"/>
              </w:rPr>
              <w:t>NETO DE 2023</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6831E0F"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F251144"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C146C84"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693E5E2"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2E6F874"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r>
      <w:tr w:rsidR="00DB13A1" w14:paraId="4A68C3AB" w14:textId="77777777" w:rsidTr="008E1AB3">
        <w:trPr>
          <w:trHeight w:hRule="exact" w:val="219"/>
        </w:trPr>
        <w:tc>
          <w:tcPr>
            <w:tcW w:w="143" w:type="dxa"/>
          </w:tcPr>
          <w:p w14:paraId="72D9FE76"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003EA48"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RESULTADO POR POSICIÓN MONETARIA</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13F97E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FB391A0"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6E661A5"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F3CCB77"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A56438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6CE8CCAB" w14:textId="77777777" w:rsidTr="008E1AB3">
        <w:trPr>
          <w:trHeight w:hRule="exact" w:val="219"/>
        </w:trPr>
        <w:tc>
          <w:tcPr>
            <w:tcW w:w="143" w:type="dxa"/>
          </w:tcPr>
          <w:p w14:paraId="3027511C"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F5F7EC7" w14:textId="77777777" w:rsidR="00DB13A1" w:rsidRPr="0047262C" w:rsidRDefault="00DB13A1" w:rsidP="008E1AB3">
            <w:pPr>
              <w:spacing w:before="15" w:after="15" w:line="238" w:lineRule="auto"/>
              <w:ind w:left="30" w:right="30"/>
              <w:rPr>
                <w:sz w:val="14"/>
                <w:szCs w:val="14"/>
              </w:rPr>
            </w:pPr>
            <w:r w:rsidRPr="0047262C">
              <w:rPr>
                <w:rFonts w:ascii="Arial" w:hAnsi="Arial" w:cs="Arial"/>
                <w:color w:val="000000"/>
                <w:sz w:val="14"/>
                <w:szCs w:val="14"/>
              </w:rPr>
              <w:t>RESULTADO POR TENENCIA DE ACTIVOS NO MONETARIOS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D8F8FC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78CA0E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904F02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D7D807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2B5A0DB"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0513127F" w14:textId="77777777" w:rsidTr="008E1AB3">
        <w:trPr>
          <w:trHeight w:hRule="exact" w:val="228"/>
        </w:trPr>
        <w:tc>
          <w:tcPr>
            <w:tcW w:w="143" w:type="dxa"/>
          </w:tcPr>
          <w:p w14:paraId="3A00B787"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88D962D"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AC717E8"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2ED1E23"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1DA9EC20"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1AD43F13"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5B847F43" w14:textId="77777777" w:rsidR="00DB13A1" w:rsidRDefault="00DB13A1" w:rsidP="008E1AB3">
            <w:pPr>
              <w:spacing w:before="15" w:after="15" w:line="238" w:lineRule="auto"/>
              <w:ind w:left="30" w:right="30"/>
              <w:rPr>
                <w:sz w:val="20"/>
                <w:szCs w:val="20"/>
              </w:rPr>
            </w:pPr>
          </w:p>
        </w:tc>
      </w:tr>
      <w:tr w:rsidR="00DB13A1" w14:paraId="1CDAA3D4" w14:textId="77777777" w:rsidTr="00396C55">
        <w:trPr>
          <w:trHeight w:hRule="exact" w:val="441"/>
        </w:trPr>
        <w:tc>
          <w:tcPr>
            <w:tcW w:w="143" w:type="dxa"/>
          </w:tcPr>
          <w:p w14:paraId="47B94DDB"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AEC9B7C" w14:textId="77777777" w:rsidR="00DB13A1" w:rsidRPr="0047262C" w:rsidRDefault="00DB13A1" w:rsidP="008E1AB3">
            <w:pPr>
              <w:spacing w:before="15" w:after="15" w:line="238" w:lineRule="auto"/>
              <w:ind w:left="30" w:right="30"/>
              <w:rPr>
                <w:sz w:val="14"/>
                <w:szCs w:val="14"/>
              </w:rPr>
            </w:pPr>
            <w:r w:rsidRPr="0047262C">
              <w:rPr>
                <w:rFonts w:ascii="Arial" w:hAnsi="Arial" w:cs="Arial"/>
                <w:b/>
                <w:color w:val="000000"/>
                <w:sz w:val="14"/>
                <w:szCs w:val="14"/>
              </w:rPr>
              <w:t>HACIENDA PÚBLICA / PATRIMONIO  NETO  FINAL DE 2023</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2159E1E"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25FB5F9"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CD4D976"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$578,856,253.47</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CA77310"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EF5F591"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$578,856,253.47</w:t>
            </w:r>
          </w:p>
        </w:tc>
      </w:tr>
      <w:tr w:rsidR="00DB13A1" w14:paraId="25DD9FD4" w14:textId="77777777" w:rsidTr="008E1AB3">
        <w:trPr>
          <w:trHeight w:hRule="exact" w:val="228"/>
        </w:trPr>
        <w:tc>
          <w:tcPr>
            <w:tcW w:w="143" w:type="dxa"/>
          </w:tcPr>
          <w:p w14:paraId="0ACBC1ED"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5DB66A2"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0CFD1DE9"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65712AF1"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1893B57"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8B63FA3"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12B4318D" w14:textId="77777777" w:rsidR="00DB13A1" w:rsidRDefault="00DB13A1" w:rsidP="008E1AB3">
            <w:pPr>
              <w:spacing w:before="15" w:after="15" w:line="238" w:lineRule="auto"/>
              <w:ind w:left="30" w:right="30"/>
              <w:rPr>
                <w:sz w:val="20"/>
                <w:szCs w:val="20"/>
              </w:rPr>
            </w:pPr>
          </w:p>
        </w:tc>
      </w:tr>
      <w:tr w:rsidR="00DB13A1" w14:paraId="42050D0E" w14:textId="77777777" w:rsidTr="008E1AB3">
        <w:trPr>
          <w:trHeight w:hRule="exact" w:val="219"/>
        </w:trPr>
        <w:tc>
          <w:tcPr>
            <w:tcW w:w="143" w:type="dxa"/>
          </w:tcPr>
          <w:p w14:paraId="424944EF"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FE65227" w14:textId="77777777" w:rsidR="00DB13A1" w:rsidRPr="0047262C" w:rsidRDefault="00DB13A1" w:rsidP="008E1AB3">
            <w:pPr>
              <w:spacing w:before="15" w:after="15" w:line="238" w:lineRule="auto"/>
              <w:ind w:left="30" w:right="30"/>
              <w:rPr>
                <w:sz w:val="14"/>
                <w:szCs w:val="14"/>
              </w:rPr>
            </w:pPr>
            <w:r w:rsidRPr="0047262C">
              <w:rPr>
                <w:rFonts w:ascii="Arial" w:hAnsi="Arial" w:cs="Arial"/>
                <w:b/>
                <w:color w:val="000000"/>
                <w:sz w:val="14"/>
                <w:szCs w:val="14"/>
              </w:rPr>
              <w:t>CAMBIOS EN LA HACIENDA PÚBLICA/PATRIMONIO CONTRIBUIDO NETO DE 2024</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1EA6708"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$14,995,278.84</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87F4E9C"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6F7930E"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2D17EDE"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9FCCB04"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$14,995,278.84</w:t>
            </w:r>
          </w:p>
        </w:tc>
      </w:tr>
      <w:tr w:rsidR="00DB13A1" w14:paraId="1A778C13" w14:textId="77777777" w:rsidTr="008E1AB3">
        <w:trPr>
          <w:trHeight w:hRule="exact" w:val="219"/>
        </w:trPr>
        <w:tc>
          <w:tcPr>
            <w:tcW w:w="143" w:type="dxa"/>
          </w:tcPr>
          <w:p w14:paraId="56D29931"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84BD519"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APORTACIONES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03B1A4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66C6C8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88CB3EF"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8DFD4C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DF3BBC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6A099784" w14:textId="77777777" w:rsidTr="008E1AB3">
        <w:trPr>
          <w:trHeight w:hRule="exact" w:val="219"/>
        </w:trPr>
        <w:tc>
          <w:tcPr>
            <w:tcW w:w="143" w:type="dxa"/>
          </w:tcPr>
          <w:p w14:paraId="77457304"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E5A508C"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DONACIONES DE CAPITAL</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9D0DA8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$14,995,278.84</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C5B8A4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ED5034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CEBEF8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2509FA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$14,995,278.84</w:t>
            </w:r>
          </w:p>
        </w:tc>
      </w:tr>
      <w:tr w:rsidR="00DB13A1" w14:paraId="36151906" w14:textId="77777777" w:rsidTr="008E1AB3">
        <w:trPr>
          <w:trHeight w:hRule="exact" w:val="219"/>
        </w:trPr>
        <w:tc>
          <w:tcPr>
            <w:tcW w:w="143" w:type="dxa"/>
          </w:tcPr>
          <w:p w14:paraId="0D069899"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118D071"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ACTUALIZACIÓN DE LA HACIENDA PÚBLICA/PATRIMONIO</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00154F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E267B3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552299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C11CD8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205DDA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10E7CCEB" w14:textId="77777777" w:rsidTr="008E1AB3">
        <w:trPr>
          <w:trHeight w:hRule="exact" w:val="228"/>
        </w:trPr>
        <w:tc>
          <w:tcPr>
            <w:tcW w:w="143" w:type="dxa"/>
          </w:tcPr>
          <w:p w14:paraId="626DCE5A"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29923501"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690826D3"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8C66715"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6E6D8930"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B34DA50"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35A83436" w14:textId="77777777" w:rsidR="00DB13A1" w:rsidRDefault="00DB13A1" w:rsidP="008E1AB3">
            <w:pPr>
              <w:spacing w:before="15" w:after="15" w:line="238" w:lineRule="auto"/>
              <w:ind w:left="30" w:right="30"/>
              <w:rPr>
                <w:sz w:val="20"/>
                <w:szCs w:val="20"/>
              </w:rPr>
            </w:pPr>
          </w:p>
        </w:tc>
      </w:tr>
      <w:tr w:rsidR="00DB13A1" w14:paraId="3341660F" w14:textId="77777777" w:rsidTr="008E1AB3">
        <w:trPr>
          <w:trHeight w:hRule="exact" w:val="219"/>
        </w:trPr>
        <w:tc>
          <w:tcPr>
            <w:tcW w:w="143" w:type="dxa"/>
          </w:tcPr>
          <w:p w14:paraId="27AD09EC"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4625F34" w14:textId="77777777" w:rsidR="00DB13A1" w:rsidRDefault="00DB13A1" w:rsidP="008E1AB3">
            <w:pPr>
              <w:spacing w:before="15" w:after="15" w:line="238" w:lineRule="auto"/>
              <w:ind w:left="30" w:right="30"/>
              <w:rPr>
                <w:sz w:val="14"/>
                <w:szCs w:val="14"/>
              </w:rPr>
            </w:pPr>
            <w:r>
              <w:rPr>
                <w:rFonts w:ascii="Arial" w:hAnsi="Arial" w:cs="Arial"/>
                <w:b/>
                <w:color w:val="000000"/>
                <w:sz w:val="14"/>
                <w:szCs w:val="14"/>
              </w:rPr>
              <w:t>VARIACIONES DE LA HACIENDA PÚBLICA / PATRIMONIO GENERADO NETO DE 2024</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CEB17C5"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1FBBE27"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$578,856,253.47</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1BAB2FC"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$372,446,720.14</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2715F11"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258C9C5"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$951,302,973.61</w:t>
            </w:r>
          </w:p>
        </w:tc>
      </w:tr>
      <w:tr w:rsidR="00DB13A1" w14:paraId="039F4E98" w14:textId="77777777" w:rsidTr="008E1AB3">
        <w:trPr>
          <w:trHeight w:hRule="exact" w:val="219"/>
        </w:trPr>
        <w:tc>
          <w:tcPr>
            <w:tcW w:w="143" w:type="dxa"/>
          </w:tcPr>
          <w:p w14:paraId="6EF50F9C"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A64BC6C"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RESULTADOS DEL EJERCICIO (AHORRO/ DESAHORRO)</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59D52A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F798FB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58B234B"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$951,302,973.61</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5D5B67C"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2C67C67"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$951,302,973.61</w:t>
            </w:r>
          </w:p>
        </w:tc>
      </w:tr>
      <w:tr w:rsidR="00DB13A1" w14:paraId="4ED52EED" w14:textId="77777777" w:rsidTr="008E1AB3">
        <w:trPr>
          <w:trHeight w:hRule="exact" w:val="219"/>
        </w:trPr>
        <w:tc>
          <w:tcPr>
            <w:tcW w:w="143" w:type="dxa"/>
          </w:tcPr>
          <w:p w14:paraId="1196C229"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FA3676C"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RESULTADOS DE EJERCICIOS ANTERIORES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AC393D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C0B97BD"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$578,856,253.47</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3C9186F"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-$578,856,253.47</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4BB2DF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BDE6BA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5D9F764A" w14:textId="77777777" w:rsidTr="008E1AB3">
        <w:trPr>
          <w:trHeight w:hRule="exact" w:val="219"/>
        </w:trPr>
        <w:tc>
          <w:tcPr>
            <w:tcW w:w="143" w:type="dxa"/>
          </w:tcPr>
          <w:p w14:paraId="63760FBD"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346B71A"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REVALÚOS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AEB3A70"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D2D93E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89108F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F120781"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1B6D1E9"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30910E49" w14:textId="77777777" w:rsidTr="008E1AB3">
        <w:trPr>
          <w:trHeight w:hRule="exact" w:val="219"/>
        </w:trPr>
        <w:tc>
          <w:tcPr>
            <w:tcW w:w="143" w:type="dxa"/>
          </w:tcPr>
          <w:p w14:paraId="4989D9E3"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878C49D"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RESERVAS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C1B8B2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7B577DC"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7C40AF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6E5699E"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A119BC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3F7EEDDF" w14:textId="77777777" w:rsidTr="008E1AB3">
        <w:trPr>
          <w:trHeight w:hRule="exact" w:val="219"/>
        </w:trPr>
        <w:tc>
          <w:tcPr>
            <w:tcW w:w="143" w:type="dxa"/>
          </w:tcPr>
          <w:p w14:paraId="47DDD1D3"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3C7542F"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RECTIFICACIONES DE RESULTADOS DE EJERCICIOS ANTERIORES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0F5625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0C9B60F"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55A483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3918653"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0DB1345"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1D38F8C0" w14:textId="77777777" w:rsidTr="008E1AB3">
        <w:trPr>
          <w:trHeight w:hRule="exact" w:val="228"/>
        </w:trPr>
        <w:tc>
          <w:tcPr>
            <w:tcW w:w="143" w:type="dxa"/>
          </w:tcPr>
          <w:p w14:paraId="03785982"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3B0E8D5E"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38523161"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443D3519"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B2AD845"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35B7C741"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6663C993" w14:textId="77777777" w:rsidR="00DB13A1" w:rsidRDefault="00DB13A1" w:rsidP="008E1AB3">
            <w:pPr>
              <w:spacing w:before="15" w:after="15" w:line="238" w:lineRule="auto"/>
              <w:ind w:left="30" w:right="30"/>
              <w:rPr>
                <w:sz w:val="20"/>
                <w:szCs w:val="20"/>
              </w:rPr>
            </w:pPr>
          </w:p>
        </w:tc>
      </w:tr>
      <w:tr w:rsidR="00DB13A1" w14:paraId="4E8E035F" w14:textId="77777777" w:rsidTr="008E1AB3">
        <w:trPr>
          <w:trHeight w:hRule="exact" w:val="384"/>
        </w:trPr>
        <w:tc>
          <w:tcPr>
            <w:tcW w:w="143" w:type="dxa"/>
          </w:tcPr>
          <w:p w14:paraId="2DABAA41"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DAF448C" w14:textId="77777777" w:rsidR="00DB13A1" w:rsidRDefault="00DB13A1" w:rsidP="008E1AB3">
            <w:pPr>
              <w:spacing w:before="15" w:after="15" w:line="238" w:lineRule="auto"/>
              <w:ind w:left="30" w:right="30"/>
              <w:rPr>
                <w:sz w:val="14"/>
                <w:szCs w:val="14"/>
              </w:rPr>
            </w:pPr>
            <w:r>
              <w:rPr>
                <w:rFonts w:ascii="Arial" w:hAnsi="Arial" w:cs="Arial"/>
                <w:b/>
                <w:color w:val="000000"/>
                <w:sz w:val="14"/>
                <w:szCs w:val="14"/>
              </w:rPr>
              <w:t>CAMBIOS EN EL EXCESO O INSUFICIENCIA EN LA ACTUALIZACIÓN DE LA HACIENDA</w:t>
            </w:r>
            <w:r>
              <w:br/>
            </w:r>
            <w:r>
              <w:rPr>
                <w:rFonts w:ascii="Arial" w:hAnsi="Arial" w:cs="Arial"/>
                <w:b/>
                <w:color w:val="000000"/>
                <w:sz w:val="14"/>
                <w:szCs w:val="14"/>
              </w:rPr>
              <w:t>PÚBLICA/ PATRIMONIO NETO DE 2024</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7E58CE5"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7C5B0574"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AED324B"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8AF4A88"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47CAEA5E"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r>
      <w:tr w:rsidR="00DB13A1" w14:paraId="71A2ADA2" w14:textId="77777777" w:rsidTr="008E1AB3">
        <w:trPr>
          <w:trHeight w:hRule="exact" w:val="219"/>
        </w:trPr>
        <w:tc>
          <w:tcPr>
            <w:tcW w:w="143" w:type="dxa"/>
          </w:tcPr>
          <w:p w14:paraId="39242A94"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B824C27"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RESULTADO POR POSICIÓN MONETARIA</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0B04C9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5676D6DB"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81D6A86"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B8C5DC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2F6D052"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780B2507" w14:textId="77777777" w:rsidTr="008E1AB3">
        <w:trPr>
          <w:trHeight w:hRule="exact" w:val="219"/>
        </w:trPr>
        <w:tc>
          <w:tcPr>
            <w:tcW w:w="143" w:type="dxa"/>
          </w:tcPr>
          <w:p w14:paraId="08EC0383"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14F5C2E" w14:textId="77777777" w:rsidR="00DB13A1" w:rsidRDefault="00DB13A1" w:rsidP="008E1AB3">
            <w:pPr>
              <w:spacing w:before="15" w:after="15" w:line="238" w:lineRule="auto"/>
              <w:ind w:left="30" w:right="30"/>
              <w:rPr>
                <w:sz w:val="14"/>
                <w:szCs w:val="14"/>
              </w:rPr>
            </w:pPr>
            <w:r>
              <w:rPr>
                <w:rFonts w:ascii="Arial" w:hAnsi="Arial" w:cs="Arial"/>
                <w:color w:val="000000"/>
                <w:sz w:val="14"/>
                <w:szCs w:val="14"/>
              </w:rPr>
              <w:t>RESULTADO POR TENENCIA DE ACTIVOS NO MONETARIOS</w:t>
            </w: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3C903544"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0358426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6BF834F1"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2C14055A"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vAlign w:val="center"/>
          </w:tcPr>
          <w:p w14:paraId="171E14A8" w14:textId="77777777" w:rsidR="00DB13A1" w:rsidRDefault="00DB13A1" w:rsidP="008E1AB3">
            <w:pPr>
              <w:spacing w:before="15" w:after="15" w:line="238" w:lineRule="auto"/>
              <w:ind w:left="30" w:right="30"/>
              <w:jc w:val="right"/>
              <w:rPr>
                <w:sz w:val="14"/>
                <w:szCs w:val="14"/>
              </w:rPr>
            </w:pPr>
            <w:r>
              <w:rPr>
                <w:rFonts w:ascii="Arial" w:hAnsi="Arial" w:cs="Arial"/>
                <w:color w:val="000000"/>
                <w:sz w:val="14"/>
                <w:szCs w:val="14"/>
              </w:rPr>
              <w:t>$0.00</w:t>
            </w:r>
          </w:p>
        </w:tc>
      </w:tr>
      <w:tr w:rsidR="00DB13A1" w14:paraId="68AE52CA" w14:textId="77777777" w:rsidTr="008E1AB3">
        <w:trPr>
          <w:trHeight w:hRule="exact" w:val="228"/>
        </w:trPr>
        <w:tc>
          <w:tcPr>
            <w:tcW w:w="143" w:type="dxa"/>
          </w:tcPr>
          <w:p w14:paraId="5E987FFE" w14:textId="77777777" w:rsidR="00DB13A1" w:rsidRDefault="00DB13A1" w:rsidP="008E1AB3">
            <w:pPr>
              <w:spacing w:after="0" w:line="0" w:lineRule="auto"/>
              <w:rPr>
                <w:sz w:val="1"/>
                <w:szCs w:val="1"/>
              </w:rPr>
            </w:pPr>
          </w:p>
        </w:tc>
        <w:tc>
          <w:tcPr>
            <w:tcW w:w="6654" w:type="dxa"/>
            <w:gridSpan w:val="7"/>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1B731642" w14:textId="77777777" w:rsidR="00DB13A1" w:rsidRDefault="00DB13A1" w:rsidP="008E1AB3">
            <w:pPr>
              <w:spacing w:before="15" w:after="15" w:line="238" w:lineRule="auto"/>
              <w:ind w:left="30" w:right="30"/>
              <w:rPr>
                <w:sz w:val="20"/>
                <w:szCs w:val="20"/>
              </w:rPr>
            </w:pPr>
          </w:p>
        </w:tc>
        <w:tc>
          <w:tcPr>
            <w:tcW w:w="1550"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2929936E" w14:textId="77777777" w:rsidR="00DB13A1" w:rsidRDefault="00DB13A1" w:rsidP="008E1AB3">
            <w:pPr>
              <w:spacing w:before="15" w:after="15" w:line="238" w:lineRule="auto"/>
              <w:ind w:left="30" w:right="30"/>
              <w:rPr>
                <w:sz w:val="20"/>
                <w:szCs w:val="20"/>
              </w:rPr>
            </w:pPr>
          </w:p>
        </w:tc>
        <w:tc>
          <w:tcPr>
            <w:tcW w:w="1834" w:type="dxa"/>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3B09B84E" w14:textId="77777777" w:rsidR="00DB13A1" w:rsidRDefault="00DB13A1" w:rsidP="008E1AB3">
            <w:pPr>
              <w:spacing w:before="15" w:after="15" w:line="238" w:lineRule="auto"/>
              <w:ind w:left="30" w:right="30"/>
              <w:rPr>
                <w:sz w:val="20"/>
                <w:szCs w:val="20"/>
              </w:rPr>
            </w:pPr>
          </w:p>
        </w:tc>
        <w:tc>
          <w:tcPr>
            <w:tcW w:w="1692" w:type="dxa"/>
            <w:gridSpan w:val="2"/>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7EF05DE7" w14:textId="77777777" w:rsidR="00DB13A1" w:rsidRDefault="00DB13A1" w:rsidP="008E1AB3">
            <w:pPr>
              <w:spacing w:before="15" w:after="15" w:line="238" w:lineRule="auto"/>
              <w:ind w:left="30" w:right="30"/>
              <w:rPr>
                <w:sz w:val="20"/>
                <w:szCs w:val="20"/>
              </w:rPr>
            </w:pPr>
          </w:p>
        </w:tc>
        <w:tc>
          <w:tcPr>
            <w:tcW w:w="1692" w:type="dxa"/>
            <w:gridSpan w:val="5"/>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664F5164" w14:textId="77777777" w:rsidR="00DB13A1" w:rsidRDefault="00DB13A1" w:rsidP="008E1AB3">
            <w:pPr>
              <w:spacing w:before="15" w:after="15" w:line="238" w:lineRule="auto"/>
              <w:ind w:left="30" w:right="30"/>
              <w:rPr>
                <w:sz w:val="20"/>
                <w:szCs w:val="20"/>
              </w:rPr>
            </w:pPr>
          </w:p>
        </w:tc>
        <w:tc>
          <w:tcPr>
            <w:tcW w:w="1692" w:type="dxa"/>
            <w:gridSpan w:val="4"/>
            <w:tcBorders>
              <w:top w:val="dotted" w:sz="8" w:space="0" w:color="000000"/>
              <w:left w:val="single" w:sz="8" w:space="0" w:color="000000"/>
              <w:bottom w:val="dotted" w:sz="8" w:space="0" w:color="000000"/>
              <w:right w:val="single" w:sz="8" w:space="0" w:color="000000"/>
            </w:tcBorders>
            <w:shd w:val="clear" w:color="000000" w:fill="FFFFFF"/>
            <w:tcMar>
              <w:left w:w="34" w:type="dxa"/>
              <w:right w:w="34" w:type="dxa"/>
            </w:tcMar>
          </w:tcPr>
          <w:p w14:paraId="0BF24784" w14:textId="77777777" w:rsidR="00DB13A1" w:rsidRDefault="00DB13A1" w:rsidP="008E1AB3">
            <w:pPr>
              <w:spacing w:before="15" w:after="15" w:line="238" w:lineRule="auto"/>
              <w:ind w:left="30" w:right="30"/>
              <w:rPr>
                <w:sz w:val="20"/>
                <w:szCs w:val="20"/>
              </w:rPr>
            </w:pPr>
          </w:p>
        </w:tc>
      </w:tr>
      <w:tr w:rsidR="00DB13A1" w14:paraId="44124287" w14:textId="77777777" w:rsidTr="00DB13A1">
        <w:trPr>
          <w:trHeight w:hRule="exact" w:val="415"/>
        </w:trPr>
        <w:tc>
          <w:tcPr>
            <w:tcW w:w="143" w:type="dxa"/>
          </w:tcPr>
          <w:p w14:paraId="02AB064C" w14:textId="77777777" w:rsidR="00DB13A1" w:rsidRDefault="00DB13A1" w:rsidP="008E1AB3">
            <w:pPr>
              <w:spacing w:after="0" w:line="0" w:lineRule="auto"/>
              <w:rPr>
                <w:sz w:val="1"/>
                <w:szCs w:val="1"/>
              </w:rPr>
            </w:pPr>
          </w:p>
        </w:tc>
        <w:tc>
          <w:tcPr>
            <w:tcW w:w="6654" w:type="dxa"/>
            <w:gridSpan w:val="7"/>
            <w:tcBorders>
              <w:left w:val="single" w:sz="8" w:space="0" w:color="000000"/>
              <w:bottom w:val="single" w:sz="8" w:space="0" w:color="000000"/>
              <w:right w:val="single" w:sz="8" w:space="0" w:color="000000"/>
            </w:tcBorders>
            <w:shd w:val="clear" w:color="000000" w:fill="FFFFFF"/>
            <w:tcMar>
              <w:left w:w="34" w:type="dxa"/>
              <w:right w:w="34" w:type="dxa"/>
            </w:tcMar>
            <w:vAlign w:val="center"/>
          </w:tcPr>
          <w:p w14:paraId="761D4F33" w14:textId="77777777" w:rsidR="00DB13A1" w:rsidRDefault="00DB13A1" w:rsidP="008E1AB3">
            <w:pPr>
              <w:spacing w:before="15" w:after="15" w:line="238" w:lineRule="auto"/>
              <w:ind w:left="30" w:right="30"/>
              <w:rPr>
                <w:sz w:val="14"/>
                <w:szCs w:val="14"/>
              </w:rPr>
            </w:pPr>
            <w:r>
              <w:rPr>
                <w:rFonts w:ascii="Arial" w:hAnsi="Arial" w:cs="Arial"/>
                <w:b/>
                <w:color w:val="000000"/>
                <w:sz w:val="14"/>
                <w:szCs w:val="14"/>
              </w:rPr>
              <w:t>HACIENDA PÚBLICA / PATRIMONIO NETO FINAL DE 2024</w:t>
            </w:r>
          </w:p>
        </w:tc>
        <w:tc>
          <w:tcPr>
            <w:tcW w:w="1550" w:type="dxa"/>
            <w:tcBorders>
              <w:bottom w:val="single" w:sz="8" w:space="0" w:color="000000"/>
              <w:right w:val="single" w:sz="8" w:space="0" w:color="000000"/>
            </w:tcBorders>
            <w:shd w:val="clear" w:color="000000" w:fill="FFFFFF"/>
            <w:tcMar>
              <w:left w:w="34" w:type="dxa"/>
              <w:right w:w="34" w:type="dxa"/>
            </w:tcMar>
            <w:vAlign w:val="center"/>
          </w:tcPr>
          <w:p w14:paraId="5D743D35"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$14,995,278.84</w:t>
            </w:r>
          </w:p>
        </w:tc>
        <w:tc>
          <w:tcPr>
            <w:tcW w:w="1834" w:type="dxa"/>
            <w:tcBorders>
              <w:bottom w:val="single" w:sz="8" w:space="0" w:color="000000"/>
              <w:right w:val="single" w:sz="8" w:space="0" w:color="000000"/>
            </w:tcBorders>
            <w:shd w:val="clear" w:color="000000" w:fill="FFFFFF"/>
            <w:tcMar>
              <w:left w:w="34" w:type="dxa"/>
              <w:right w:w="34" w:type="dxa"/>
            </w:tcMar>
            <w:vAlign w:val="center"/>
          </w:tcPr>
          <w:p w14:paraId="4F5CF764"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$578,856,253.47</w:t>
            </w:r>
          </w:p>
        </w:tc>
        <w:tc>
          <w:tcPr>
            <w:tcW w:w="1692" w:type="dxa"/>
            <w:gridSpan w:val="2"/>
            <w:tcBorders>
              <w:bottom w:val="single" w:sz="8" w:space="0" w:color="000000"/>
              <w:right w:val="single" w:sz="8" w:space="0" w:color="000000"/>
            </w:tcBorders>
            <w:shd w:val="clear" w:color="000000" w:fill="FFFFFF"/>
            <w:tcMar>
              <w:left w:w="34" w:type="dxa"/>
              <w:right w:w="34" w:type="dxa"/>
            </w:tcMar>
            <w:vAlign w:val="center"/>
          </w:tcPr>
          <w:p w14:paraId="3C8B88B3"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$951,302,973.61</w:t>
            </w:r>
          </w:p>
        </w:tc>
        <w:tc>
          <w:tcPr>
            <w:tcW w:w="1692" w:type="dxa"/>
            <w:gridSpan w:val="5"/>
            <w:tcBorders>
              <w:bottom w:val="single" w:sz="8" w:space="0" w:color="000000"/>
              <w:right w:val="single" w:sz="8" w:space="0" w:color="000000"/>
            </w:tcBorders>
            <w:shd w:val="clear" w:color="000000" w:fill="FFFFFF"/>
            <w:tcMar>
              <w:left w:w="34" w:type="dxa"/>
              <w:right w:w="34" w:type="dxa"/>
            </w:tcMar>
            <w:vAlign w:val="center"/>
          </w:tcPr>
          <w:p w14:paraId="50081EE8"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$0.00</w:t>
            </w:r>
          </w:p>
        </w:tc>
        <w:tc>
          <w:tcPr>
            <w:tcW w:w="1692" w:type="dxa"/>
            <w:gridSpan w:val="4"/>
            <w:tcBorders>
              <w:bottom w:val="single" w:sz="8" w:space="0" w:color="000000"/>
              <w:right w:val="single" w:sz="8" w:space="0" w:color="000000"/>
            </w:tcBorders>
            <w:shd w:val="clear" w:color="000000" w:fill="FFFFFF"/>
            <w:tcMar>
              <w:left w:w="34" w:type="dxa"/>
              <w:right w:w="34" w:type="dxa"/>
            </w:tcMar>
            <w:vAlign w:val="center"/>
          </w:tcPr>
          <w:p w14:paraId="629688FD" w14:textId="77777777" w:rsidR="00DB13A1" w:rsidRDefault="00DB13A1" w:rsidP="008E1AB3">
            <w:pPr>
              <w:spacing w:before="15" w:after="15" w:line="238" w:lineRule="auto"/>
              <w:ind w:left="30" w:right="30"/>
              <w:jc w:val="right"/>
              <w:rPr>
                <w:sz w:val="14"/>
                <w:szCs w:val="14"/>
              </w:rPr>
            </w:pPr>
            <w:r>
              <w:rPr>
                <w:rFonts w:ascii="Arial" w:hAnsi="Arial" w:cs="Arial"/>
                <w:b/>
                <w:color w:val="000000"/>
                <w:sz w:val="14"/>
                <w:szCs w:val="14"/>
              </w:rPr>
              <w:t>$1,545,154,505.92</w:t>
            </w:r>
          </w:p>
        </w:tc>
      </w:tr>
    </w:tbl>
    <w:p w14:paraId="669B4091" w14:textId="50A579F1" w:rsidR="0043253A" w:rsidRDefault="0043253A" w:rsidP="00655EFA">
      <w:pPr>
        <w:jc w:val="both"/>
        <w:rPr>
          <w:rFonts w:asciiTheme="majorHAnsi" w:hAnsiTheme="majorHAnsi" w:cstheme="minorHAnsi"/>
        </w:rPr>
      </w:pPr>
    </w:p>
    <w:p w14:paraId="62606283" w14:textId="2BAE4D97" w:rsidR="000D63F6" w:rsidRPr="00E8630E" w:rsidRDefault="00350573" w:rsidP="009519E2">
      <w:pPr>
        <w:pStyle w:val="Prrafodelista"/>
        <w:numPr>
          <w:ilvl w:val="0"/>
          <w:numId w:val="25"/>
        </w:numPr>
        <w:jc w:val="both"/>
        <w:rPr>
          <w:rFonts w:asciiTheme="majorHAnsi" w:hAnsiTheme="majorHAnsi" w:cstheme="minorHAnsi"/>
        </w:rPr>
      </w:pPr>
      <w:r w:rsidRPr="00E8630E">
        <w:rPr>
          <w:rFonts w:asciiTheme="majorHAnsi" w:hAnsiTheme="majorHAnsi" w:cstheme="minorHAnsi"/>
        </w:rPr>
        <w:t>Hacienda Pública/Patrimonio contribuido.</w:t>
      </w:r>
    </w:p>
    <w:p w14:paraId="5D457882" w14:textId="29C96943" w:rsidR="00350573" w:rsidRDefault="00350573" w:rsidP="00350573">
      <w:pPr>
        <w:pStyle w:val="Prrafodelista"/>
        <w:ind w:left="567"/>
        <w:jc w:val="both"/>
        <w:rPr>
          <w:rFonts w:asciiTheme="majorHAnsi" w:hAnsiTheme="majorHAnsi" w:cstheme="minorHAnsi"/>
        </w:rPr>
      </w:pPr>
      <w:r w:rsidRPr="00455EFA">
        <w:rPr>
          <w:rFonts w:asciiTheme="majorHAnsi" w:hAnsiTheme="majorHAnsi" w:cstheme="minorHAnsi"/>
        </w:rPr>
        <w:t xml:space="preserve">Representa las aportaciones, con fines permanentes del </w:t>
      </w:r>
      <w:r w:rsidR="003E642A" w:rsidRPr="00455EFA">
        <w:rPr>
          <w:rFonts w:asciiTheme="majorHAnsi" w:hAnsiTheme="majorHAnsi" w:cstheme="minorHAnsi"/>
        </w:rPr>
        <w:t>Fideicomiso</w:t>
      </w:r>
      <w:r w:rsidRPr="00455EFA">
        <w:rPr>
          <w:rFonts w:asciiTheme="majorHAnsi" w:hAnsiTheme="majorHAnsi" w:cstheme="minorHAnsi"/>
        </w:rPr>
        <w:t xml:space="preserve">, que incrementan la Hacienda Pública/Patrimonio del mismo, así como los efectos identificables y cuantificables que le afecten de </w:t>
      </w:r>
      <w:r w:rsidRPr="00455EFA">
        <w:rPr>
          <w:rFonts w:asciiTheme="majorHAnsi" w:hAnsiTheme="majorHAnsi" w:cstheme="minorHAnsi"/>
        </w:rPr>
        <w:lastRenderedPageBreak/>
        <w:t>acuerdo con los lineamientos emitidos por el CONAC, concepto por el que al cierre del presente informe no se tiene importe alguno.</w:t>
      </w:r>
    </w:p>
    <w:p w14:paraId="2ED80523" w14:textId="6C70F3A9" w:rsidR="006440EF" w:rsidRDefault="006440EF" w:rsidP="00350573">
      <w:pPr>
        <w:pStyle w:val="Prrafodelista"/>
        <w:ind w:left="567"/>
        <w:jc w:val="both"/>
        <w:rPr>
          <w:rFonts w:asciiTheme="majorHAnsi" w:hAnsiTheme="majorHAnsi" w:cstheme="minorHAnsi"/>
        </w:rPr>
      </w:pPr>
    </w:p>
    <w:p w14:paraId="6ECF9EC2" w14:textId="6202FA1F" w:rsidR="009E77E2" w:rsidRPr="00E8630E" w:rsidRDefault="00D00196" w:rsidP="00083951">
      <w:pPr>
        <w:pStyle w:val="Prrafodelista"/>
        <w:numPr>
          <w:ilvl w:val="0"/>
          <w:numId w:val="25"/>
        </w:numPr>
        <w:jc w:val="both"/>
        <w:rPr>
          <w:rFonts w:asciiTheme="majorHAnsi" w:hAnsiTheme="majorHAnsi" w:cstheme="minorHAnsi"/>
        </w:rPr>
      </w:pPr>
      <w:r w:rsidRPr="00E8630E">
        <w:rPr>
          <w:rFonts w:asciiTheme="majorHAnsi" w:hAnsiTheme="majorHAnsi" w:cstheme="minorHAnsi"/>
        </w:rPr>
        <w:t>Hacienda Pública/Patrimonio Generado</w:t>
      </w:r>
      <w:r w:rsidR="0061617A" w:rsidRPr="00E8630E">
        <w:rPr>
          <w:rFonts w:asciiTheme="majorHAnsi" w:hAnsiTheme="majorHAnsi" w:cstheme="minorHAnsi"/>
        </w:rPr>
        <w:t>.</w:t>
      </w:r>
    </w:p>
    <w:p w14:paraId="15F89C8D" w14:textId="2BC331E5" w:rsidR="00D00196" w:rsidRPr="00455EFA" w:rsidRDefault="00D00196" w:rsidP="007266B4">
      <w:pPr>
        <w:pStyle w:val="Prrafodelista"/>
        <w:ind w:left="567"/>
        <w:jc w:val="both"/>
        <w:rPr>
          <w:rFonts w:asciiTheme="majorHAnsi" w:hAnsiTheme="majorHAnsi" w:cstheme="minorHAnsi"/>
        </w:rPr>
      </w:pPr>
      <w:r w:rsidRPr="00455EFA">
        <w:rPr>
          <w:rFonts w:asciiTheme="majorHAnsi" w:hAnsiTheme="majorHAnsi" w:cstheme="minorHAnsi"/>
        </w:rPr>
        <w:t>Representa la acumulación de resultados de la gestión de ejercicios anteriores, incluyendo las aplicadas a reservas, resultados del ejercicio en operación y los eventos identificables y cuantificables que le afectan de acuerdo con los lineamientos emitidos por el CONAC.</w:t>
      </w:r>
    </w:p>
    <w:p w14:paraId="37546200" w14:textId="4220966F" w:rsidR="00557822" w:rsidRDefault="00557822" w:rsidP="007266B4">
      <w:pPr>
        <w:pStyle w:val="Prrafodelista"/>
        <w:ind w:left="567"/>
        <w:jc w:val="both"/>
        <w:rPr>
          <w:rFonts w:asciiTheme="majorHAnsi" w:hAnsiTheme="majorHAnsi" w:cstheme="minorHAnsi"/>
        </w:rPr>
      </w:pPr>
    </w:p>
    <w:p w14:paraId="698D430D" w14:textId="36CEF955" w:rsidR="00D00196" w:rsidRPr="00455EFA" w:rsidRDefault="00DC4A44" w:rsidP="007266B4">
      <w:pPr>
        <w:pStyle w:val="Sinespaciado"/>
        <w:numPr>
          <w:ilvl w:val="0"/>
          <w:numId w:val="1"/>
        </w:numPr>
        <w:jc w:val="both"/>
        <w:rPr>
          <w:rFonts w:asciiTheme="majorHAnsi" w:hAnsiTheme="majorHAnsi" w:cstheme="minorHAnsi"/>
          <w:b/>
        </w:rPr>
      </w:pPr>
      <w:r w:rsidRPr="00455EFA">
        <w:rPr>
          <w:rFonts w:asciiTheme="majorHAnsi" w:hAnsiTheme="majorHAnsi" w:cstheme="minorHAnsi"/>
          <w:b/>
        </w:rPr>
        <w:t>NOTAS AL ESTADO DE FLUJOS DE EFECTIVO</w:t>
      </w:r>
    </w:p>
    <w:p w14:paraId="6B522715" w14:textId="5CF484AE" w:rsidR="00D00196" w:rsidRPr="00455EFA" w:rsidRDefault="00DC4A44" w:rsidP="00D00196">
      <w:pPr>
        <w:pStyle w:val="Prrafodelista"/>
        <w:ind w:left="1080"/>
        <w:rPr>
          <w:rFonts w:asciiTheme="majorHAnsi" w:hAnsiTheme="majorHAnsi" w:cstheme="minorHAnsi"/>
          <w:b/>
          <w:sz w:val="20"/>
        </w:rPr>
      </w:pPr>
      <w:r w:rsidRPr="00455EFA">
        <w:rPr>
          <w:rFonts w:asciiTheme="majorHAnsi" w:hAnsiTheme="majorHAnsi" w:cstheme="minorHAnsi"/>
          <w:b/>
        </w:rPr>
        <w:t>EFECTIVO Y EQUIVALENTES</w:t>
      </w:r>
    </w:p>
    <w:p w14:paraId="7E6EE0EA" w14:textId="77777777" w:rsidR="00564B32" w:rsidRPr="00455EFA" w:rsidRDefault="00564B32" w:rsidP="00D00196">
      <w:pPr>
        <w:pStyle w:val="Prrafodelista"/>
        <w:ind w:left="1080"/>
        <w:rPr>
          <w:rFonts w:asciiTheme="majorHAnsi" w:hAnsiTheme="majorHAnsi" w:cstheme="minorHAnsi"/>
          <w:b/>
          <w:sz w:val="20"/>
        </w:rPr>
      </w:pPr>
    </w:p>
    <w:p w14:paraId="49B236E8" w14:textId="30881D85" w:rsidR="00D00196" w:rsidRPr="00455EFA" w:rsidRDefault="00D00196" w:rsidP="00E8630E">
      <w:pPr>
        <w:pStyle w:val="ROMANOS"/>
        <w:numPr>
          <w:ilvl w:val="0"/>
          <w:numId w:val="16"/>
        </w:numPr>
        <w:tabs>
          <w:tab w:val="clear" w:pos="720"/>
        </w:tabs>
        <w:spacing w:after="80" w:line="240" w:lineRule="auto"/>
        <w:ind w:left="646" w:hanging="357"/>
        <w:rPr>
          <w:rFonts w:asciiTheme="majorHAnsi" w:eastAsiaTheme="minorHAnsi" w:hAnsiTheme="majorHAnsi" w:cstheme="minorHAnsi"/>
          <w:sz w:val="22"/>
          <w:szCs w:val="22"/>
          <w:lang w:val="es-MX" w:eastAsia="en-US"/>
        </w:rPr>
      </w:pPr>
      <w:r w:rsidRPr="00455EFA">
        <w:rPr>
          <w:rFonts w:asciiTheme="majorHAnsi" w:eastAsiaTheme="minorHAnsi" w:hAnsiTheme="majorHAnsi" w:cstheme="minorHAnsi"/>
          <w:sz w:val="22"/>
          <w:szCs w:val="22"/>
          <w:lang w:val="es-MX" w:eastAsia="en-US"/>
        </w:rPr>
        <w:t>El análisis de los saldos inicial y final que figuran en la última parte del Estado de Flujo</w:t>
      </w:r>
      <w:r w:rsidR="008759CF" w:rsidRPr="00455EFA">
        <w:rPr>
          <w:rFonts w:asciiTheme="majorHAnsi" w:eastAsiaTheme="minorHAnsi" w:hAnsiTheme="majorHAnsi" w:cstheme="minorHAnsi"/>
          <w:sz w:val="22"/>
          <w:szCs w:val="22"/>
          <w:lang w:val="es-MX" w:eastAsia="en-US"/>
        </w:rPr>
        <w:t>s</w:t>
      </w:r>
      <w:r w:rsidR="00E53251" w:rsidRPr="00455EFA">
        <w:rPr>
          <w:rFonts w:asciiTheme="majorHAnsi" w:eastAsiaTheme="minorHAnsi" w:hAnsiTheme="majorHAnsi" w:cstheme="minorHAnsi"/>
          <w:sz w:val="22"/>
          <w:szCs w:val="22"/>
          <w:lang w:val="es-MX" w:eastAsia="en-US"/>
        </w:rPr>
        <w:t xml:space="preserve"> de </w:t>
      </w:r>
      <w:r w:rsidRPr="00455EFA">
        <w:rPr>
          <w:rFonts w:asciiTheme="majorHAnsi" w:eastAsiaTheme="minorHAnsi" w:hAnsiTheme="majorHAnsi" w:cstheme="minorHAnsi"/>
          <w:sz w:val="22"/>
          <w:szCs w:val="22"/>
          <w:lang w:val="es-MX" w:eastAsia="en-US"/>
        </w:rPr>
        <w:t>Efectivo en la cuenta de efectivo y equivalentes es como sigue:</w:t>
      </w:r>
    </w:p>
    <w:tbl>
      <w:tblPr>
        <w:tblW w:w="0" w:type="auto"/>
        <w:jc w:val="center"/>
        <w:tblLayout w:type="fixed"/>
        <w:tblLook w:val="0000" w:firstRow="0" w:lastRow="0" w:firstColumn="0" w:lastColumn="0" w:noHBand="0" w:noVBand="0"/>
      </w:tblPr>
      <w:tblGrid>
        <w:gridCol w:w="4528"/>
        <w:gridCol w:w="2127"/>
        <w:gridCol w:w="2126"/>
      </w:tblGrid>
      <w:tr w:rsidR="00350573" w:rsidRPr="00455EFA" w14:paraId="0CD16AE6" w14:textId="77777777" w:rsidTr="00E8630E">
        <w:trPr>
          <w:cantSplit/>
          <w:trHeight w:val="65"/>
          <w:jc w:val="center"/>
        </w:trPr>
        <w:tc>
          <w:tcPr>
            <w:tcW w:w="4528" w:type="dxa"/>
            <w:tcBorders>
              <w:top w:val="single" w:sz="6" w:space="0" w:color="auto"/>
              <w:left w:val="single" w:sz="6" w:space="0" w:color="auto"/>
              <w:bottom w:val="single" w:sz="6" w:space="0" w:color="auto"/>
              <w:right w:val="single" w:sz="6" w:space="0" w:color="auto"/>
            </w:tcBorders>
          </w:tcPr>
          <w:p w14:paraId="3FB93CC2" w14:textId="27CE283C" w:rsidR="00350573" w:rsidRPr="00455EFA" w:rsidRDefault="00350573" w:rsidP="00350573">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CONCEPTO</w:t>
            </w:r>
          </w:p>
        </w:tc>
        <w:tc>
          <w:tcPr>
            <w:tcW w:w="2127" w:type="dxa"/>
            <w:tcBorders>
              <w:top w:val="single" w:sz="6" w:space="0" w:color="auto"/>
              <w:left w:val="single" w:sz="6" w:space="0" w:color="auto"/>
              <w:bottom w:val="single" w:sz="6" w:space="0" w:color="auto"/>
              <w:right w:val="single" w:sz="6" w:space="0" w:color="auto"/>
            </w:tcBorders>
          </w:tcPr>
          <w:p w14:paraId="0FE9FEC5" w14:textId="72735F19" w:rsidR="00437347" w:rsidRPr="00455EFA" w:rsidRDefault="00A21656" w:rsidP="000F4E77">
            <w:pPr>
              <w:pStyle w:val="Texto"/>
              <w:spacing w:line="224" w:lineRule="exact"/>
              <w:ind w:firstLine="0"/>
              <w:jc w:val="center"/>
              <w:rPr>
                <w:rFonts w:asciiTheme="majorHAnsi" w:hAnsiTheme="majorHAnsi" w:cstheme="minorHAnsi"/>
                <w:b/>
                <w:sz w:val="22"/>
                <w:szCs w:val="22"/>
                <w:lang w:val="es-MX"/>
              </w:rPr>
            </w:pPr>
            <w:r>
              <w:rPr>
                <w:rFonts w:asciiTheme="majorHAnsi" w:hAnsiTheme="majorHAnsi" w:cstheme="minorHAnsi"/>
                <w:b/>
                <w:sz w:val="22"/>
                <w:szCs w:val="22"/>
                <w:lang w:val="es-MX"/>
              </w:rPr>
              <w:t>31</w:t>
            </w:r>
            <w:r w:rsidR="006E6B25" w:rsidRPr="00455EFA">
              <w:rPr>
                <w:rFonts w:asciiTheme="majorHAnsi" w:hAnsiTheme="majorHAnsi" w:cstheme="minorHAnsi"/>
                <w:b/>
                <w:sz w:val="22"/>
                <w:szCs w:val="22"/>
                <w:lang w:val="es-MX"/>
              </w:rPr>
              <w:t xml:space="preserve"> DE</w:t>
            </w:r>
            <w:r w:rsidR="00907595" w:rsidRPr="00455EFA">
              <w:rPr>
                <w:rFonts w:asciiTheme="majorHAnsi" w:hAnsiTheme="majorHAnsi" w:cstheme="minorHAnsi"/>
                <w:b/>
                <w:sz w:val="22"/>
                <w:szCs w:val="22"/>
                <w:lang w:val="es-MX"/>
              </w:rPr>
              <w:t xml:space="preserve"> </w:t>
            </w:r>
            <w:r>
              <w:rPr>
                <w:rFonts w:asciiTheme="majorHAnsi" w:hAnsiTheme="majorHAnsi" w:cstheme="minorHAnsi"/>
                <w:b/>
                <w:sz w:val="22"/>
                <w:szCs w:val="22"/>
                <w:lang w:val="es-MX"/>
              </w:rPr>
              <w:t>DIC</w:t>
            </w:r>
            <w:r w:rsidR="00D26DE0">
              <w:rPr>
                <w:rFonts w:asciiTheme="majorHAnsi" w:hAnsiTheme="majorHAnsi" w:cstheme="minorHAnsi"/>
                <w:b/>
                <w:sz w:val="22"/>
                <w:szCs w:val="22"/>
                <w:lang w:val="es-MX"/>
              </w:rPr>
              <w:t>IEMBRE</w:t>
            </w:r>
          </w:p>
          <w:p w14:paraId="3D4EED2C" w14:textId="68FCE3A1" w:rsidR="00350573" w:rsidRPr="00455EFA" w:rsidRDefault="00437347" w:rsidP="000F4E77">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2</w:t>
            </w:r>
            <w:r w:rsidR="006E6B25" w:rsidRPr="00455EFA">
              <w:rPr>
                <w:rFonts w:asciiTheme="majorHAnsi" w:hAnsiTheme="majorHAnsi" w:cstheme="minorHAnsi"/>
                <w:b/>
                <w:sz w:val="22"/>
                <w:szCs w:val="22"/>
                <w:lang w:val="es-MX"/>
              </w:rPr>
              <w:t>02</w:t>
            </w:r>
            <w:r w:rsidR="00C2133B" w:rsidRPr="00455EFA">
              <w:rPr>
                <w:rFonts w:asciiTheme="majorHAnsi" w:hAnsiTheme="majorHAnsi" w:cstheme="minorHAnsi"/>
                <w:b/>
                <w:sz w:val="22"/>
                <w:szCs w:val="22"/>
                <w:lang w:val="es-MX"/>
              </w:rPr>
              <w:t>4</w:t>
            </w:r>
          </w:p>
        </w:tc>
        <w:tc>
          <w:tcPr>
            <w:tcW w:w="2126" w:type="dxa"/>
            <w:tcBorders>
              <w:top w:val="single" w:sz="6" w:space="0" w:color="auto"/>
              <w:left w:val="single" w:sz="6" w:space="0" w:color="auto"/>
              <w:bottom w:val="single" w:sz="6" w:space="0" w:color="auto"/>
              <w:right w:val="single" w:sz="6" w:space="0" w:color="auto"/>
            </w:tcBorders>
          </w:tcPr>
          <w:p w14:paraId="3C1B4D56" w14:textId="6AA64E9A" w:rsidR="003E642A" w:rsidRPr="00455EFA" w:rsidRDefault="00A21656" w:rsidP="003E642A">
            <w:pPr>
              <w:pStyle w:val="Texto"/>
              <w:spacing w:line="224" w:lineRule="exact"/>
              <w:ind w:firstLine="0"/>
              <w:jc w:val="center"/>
              <w:rPr>
                <w:rFonts w:asciiTheme="majorHAnsi" w:hAnsiTheme="majorHAnsi" w:cstheme="minorHAnsi"/>
                <w:b/>
                <w:sz w:val="22"/>
                <w:szCs w:val="22"/>
                <w:lang w:val="es-MX"/>
              </w:rPr>
            </w:pPr>
            <w:r>
              <w:rPr>
                <w:rFonts w:asciiTheme="majorHAnsi" w:hAnsiTheme="majorHAnsi" w:cstheme="minorHAnsi"/>
                <w:b/>
                <w:sz w:val="22"/>
                <w:szCs w:val="22"/>
                <w:lang w:val="es-MX"/>
              </w:rPr>
              <w:t>31</w:t>
            </w:r>
            <w:r w:rsidR="003E642A" w:rsidRPr="00455EFA">
              <w:rPr>
                <w:rFonts w:asciiTheme="majorHAnsi" w:hAnsiTheme="majorHAnsi" w:cstheme="minorHAnsi"/>
                <w:b/>
                <w:sz w:val="22"/>
                <w:szCs w:val="22"/>
                <w:lang w:val="es-MX"/>
              </w:rPr>
              <w:t xml:space="preserve"> DE </w:t>
            </w:r>
            <w:r>
              <w:rPr>
                <w:rFonts w:asciiTheme="majorHAnsi" w:hAnsiTheme="majorHAnsi" w:cstheme="minorHAnsi"/>
                <w:b/>
                <w:sz w:val="22"/>
                <w:szCs w:val="22"/>
                <w:lang w:val="es-MX"/>
              </w:rPr>
              <w:t>DIC</w:t>
            </w:r>
            <w:r w:rsidR="00D26DE0">
              <w:rPr>
                <w:rFonts w:asciiTheme="majorHAnsi" w:hAnsiTheme="majorHAnsi" w:cstheme="minorHAnsi"/>
                <w:b/>
                <w:sz w:val="22"/>
                <w:szCs w:val="22"/>
                <w:lang w:val="es-MX"/>
              </w:rPr>
              <w:t>IEMBRE</w:t>
            </w:r>
          </w:p>
          <w:p w14:paraId="17ED7C97" w14:textId="0655B09B" w:rsidR="00350573" w:rsidRPr="00455EFA" w:rsidRDefault="003E642A" w:rsidP="003E642A">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202</w:t>
            </w:r>
            <w:r w:rsidR="00C2133B" w:rsidRPr="00455EFA">
              <w:rPr>
                <w:rFonts w:asciiTheme="majorHAnsi" w:hAnsiTheme="majorHAnsi" w:cstheme="minorHAnsi"/>
                <w:b/>
                <w:sz w:val="22"/>
                <w:szCs w:val="22"/>
                <w:lang w:val="es-MX"/>
              </w:rPr>
              <w:t>3</w:t>
            </w:r>
          </w:p>
        </w:tc>
      </w:tr>
      <w:tr w:rsidR="00A15B59" w:rsidRPr="00455EFA" w14:paraId="28BCC61F" w14:textId="77777777" w:rsidTr="00E8630E">
        <w:trPr>
          <w:cantSplit/>
          <w:trHeight w:val="329"/>
          <w:jc w:val="center"/>
        </w:trPr>
        <w:tc>
          <w:tcPr>
            <w:tcW w:w="4528" w:type="dxa"/>
            <w:tcBorders>
              <w:top w:val="single" w:sz="6" w:space="0" w:color="auto"/>
              <w:left w:val="single" w:sz="6" w:space="0" w:color="auto"/>
              <w:bottom w:val="single" w:sz="6" w:space="0" w:color="auto"/>
              <w:right w:val="single" w:sz="6" w:space="0" w:color="auto"/>
            </w:tcBorders>
          </w:tcPr>
          <w:p w14:paraId="58FEBC51" w14:textId="74F99468" w:rsidR="00A15B59" w:rsidRPr="00455EFA" w:rsidRDefault="00A15B59" w:rsidP="00A15B59">
            <w:pPr>
              <w:pStyle w:val="Texto"/>
              <w:spacing w:line="224" w:lineRule="exact"/>
              <w:ind w:firstLine="0"/>
              <w:jc w:val="left"/>
              <w:rPr>
                <w:rFonts w:asciiTheme="majorHAnsi" w:hAnsiTheme="majorHAnsi" w:cstheme="minorHAnsi"/>
                <w:sz w:val="22"/>
                <w:szCs w:val="22"/>
                <w:lang w:val="es-MX"/>
              </w:rPr>
            </w:pPr>
            <w:r w:rsidRPr="00455EFA">
              <w:rPr>
                <w:rFonts w:asciiTheme="majorHAnsi" w:hAnsiTheme="majorHAnsi" w:cstheme="minorHAnsi"/>
                <w:sz w:val="22"/>
                <w:szCs w:val="22"/>
                <w:lang w:val="es-MX"/>
              </w:rPr>
              <w:t>Efectivo</w:t>
            </w:r>
          </w:p>
        </w:tc>
        <w:tc>
          <w:tcPr>
            <w:tcW w:w="2127" w:type="dxa"/>
            <w:tcBorders>
              <w:top w:val="single" w:sz="6" w:space="0" w:color="auto"/>
              <w:left w:val="single" w:sz="6" w:space="0" w:color="auto"/>
              <w:bottom w:val="single" w:sz="6" w:space="0" w:color="auto"/>
              <w:right w:val="single" w:sz="6" w:space="0" w:color="auto"/>
            </w:tcBorders>
          </w:tcPr>
          <w:p w14:paraId="3F8B4332" w14:textId="5E05735A" w:rsidR="00A15B59" w:rsidRPr="00455EFA" w:rsidRDefault="00650956" w:rsidP="00A15B59">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w:t>
            </w:r>
            <w:r w:rsidR="003E642A" w:rsidRPr="00455EFA">
              <w:rPr>
                <w:rFonts w:asciiTheme="majorHAnsi" w:hAnsiTheme="majorHAnsi" w:cstheme="minorHAnsi"/>
                <w:sz w:val="22"/>
                <w:szCs w:val="22"/>
                <w:lang w:val="es-MX"/>
              </w:rPr>
              <w:t>0</w:t>
            </w:r>
            <w:r w:rsidRPr="00455EFA">
              <w:rPr>
                <w:rFonts w:asciiTheme="majorHAnsi" w:hAnsiTheme="majorHAnsi" w:cstheme="minorHAnsi"/>
                <w:sz w:val="22"/>
                <w:szCs w:val="22"/>
                <w:lang w:val="es-MX"/>
              </w:rPr>
              <w:t>.00</w:t>
            </w:r>
          </w:p>
        </w:tc>
        <w:tc>
          <w:tcPr>
            <w:tcW w:w="2126" w:type="dxa"/>
            <w:tcBorders>
              <w:top w:val="single" w:sz="6" w:space="0" w:color="auto"/>
              <w:left w:val="single" w:sz="6" w:space="0" w:color="auto"/>
              <w:bottom w:val="single" w:sz="6" w:space="0" w:color="auto"/>
              <w:right w:val="single" w:sz="6" w:space="0" w:color="auto"/>
            </w:tcBorders>
          </w:tcPr>
          <w:p w14:paraId="5C9DB1D9" w14:textId="1C434AA2" w:rsidR="00A15B59" w:rsidRPr="00455EFA" w:rsidRDefault="003E642A" w:rsidP="00A15B59">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$0.00</w:t>
            </w:r>
          </w:p>
        </w:tc>
      </w:tr>
      <w:tr w:rsidR="00252A94" w:rsidRPr="00455EFA" w14:paraId="5ABD631D" w14:textId="77777777" w:rsidTr="00B76B90">
        <w:trPr>
          <w:cantSplit/>
          <w:trHeight w:val="216"/>
          <w:jc w:val="center"/>
        </w:trPr>
        <w:tc>
          <w:tcPr>
            <w:tcW w:w="4528" w:type="dxa"/>
            <w:tcBorders>
              <w:top w:val="single" w:sz="6" w:space="0" w:color="auto"/>
              <w:left w:val="single" w:sz="6" w:space="0" w:color="auto"/>
              <w:bottom w:val="single" w:sz="6" w:space="0" w:color="auto"/>
              <w:right w:val="single" w:sz="6" w:space="0" w:color="auto"/>
            </w:tcBorders>
          </w:tcPr>
          <w:p w14:paraId="6D096980" w14:textId="0F64BCFB" w:rsidR="00252A94" w:rsidRPr="00455EFA" w:rsidRDefault="00252A94" w:rsidP="00252A94">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tcPr>
          <w:p w14:paraId="1D215654" w14:textId="77A7D827" w:rsidR="00252A94" w:rsidRPr="00455EFA" w:rsidRDefault="00E515A3" w:rsidP="00252A94">
            <w:pPr>
              <w:pStyle w:val="Texto"/>
              <w:spacing w:line="224" w:lineRule="exact"/>
              <w:ind w:firstLine="0"/>
              <w:jc w:val="right"/>
              <w:rPr>
                <w:rFonts w:asciiTheme="majorHAnsi" w:hAnsiTheme="majorHAnsi" w:cstheme="minorHAnsi"/>
                <w:lang w:eastAsia="es-MX"/>
              </w:rPr>
            </w:pPr>
            <w:r w:rsidRPr="00E515A3">
              <w:rPr>
                <w:rFonts w:asciiTheme="majorHAnsi" w:hAnsiTheme="majorHAnsi" w:cstheme="minorHAnsi"/>
                <w:sz w:val="22"/>
                <w:szCs w:val="22"/>
                <w:lang w:val="es-MX"/>
              </w:rPr>
              <w:t>$16,714.47</w:t>
            </w:r>
          </w:p>
        </w:tc>
        <w:tc>
          <w:tcPr>
            <w:tcW w:w="2126" w:type="dxa"/>
            <w:tcBorders>
              <w:top w:val="single" w:sz="6" w:space="0" w:color="auto"/>
              <w:left w:val="single" w:sz="6" w:space="0" w:color="auto"/>
              <w:bottom w:val="single" w:sz="6" w:space="0" w:color="auto"/>
              <w:right w:val="single" w:sz="6" w:space="0" w:color="auto"/>
            </w:tcBorders>
          </w:tcPr>
          <w:p w14:paraId="22F98DB0" w14:textId="3ACE1A7F" w:rsidR="00252A94" w:rsidRPr="00252A94" w:rsidRDefault="00E515A3" w:rsidP="00252A94">
            <w:pPr>
              <w:jc w:val="right"/>
              <w:rPr>
                <w:rFonts w:asciiTheme="majorHAnsi" w:hAnsiTheme="majorHAnsi" w:cstheme="minorHAnsi"/>
                <w:lang w:eastAsia="es-MX"/>
              </w:rPr>
            </w:pPr>
            <w:r w:rsidRPr="00E515A3">
              <w:rPr>
                <w:rFonts w:asciiTheme="majorHAnsi" w:hAnsiTheme="majorHAnsi"/>
              </w:rPr>
              <w:t>$10,003.39</w:t>
            </w:r>
          </w:p>
        </w:tc>
      </w:tr>
      <w:tr w:rsidR="00252A94" w:rsidRPr="00455EFA" w14:paraId="693D401E" w14:textId="77777777" w:rsidTr="00E8630E">
        <w:trPr>
          <w:cantSplit/>
          <w:trHeight w:val="265"/>
          <w:jc w:val="center"/>
        </w:trPr>
        <w:tc>
          <w:tcPr>
            <w:tcW w:w="4528" w:type="dxa"/>
            <w:tcBorders>
              <w:top w:val="single" w:sz="6" w:space="0" w:color="auto"/>
              <w:left w:val="single" w:sz="6" w:space="0" w:color="auto"/>
              <w:bottom w:val="single" w:sz="6" w:space="0" w:color="auto"/>
              <w:right w:val="single" w:sz="6" w:space="0" w:color="auto"/>
            </w:tcBorders>
          </w:tcPr>
          <w:p w14:paraId="2E9048FF" w14:textId="77777777" w:rsidR="00252A94" w:rsidRPr="00455EFA" w:rsidRDefault="00252A94" w:rsidP="00252A94">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Efectivo en Bancos- Dependencias</w:t>
            </w:r>
          </w:p>
        </w:tc>
        <w:tc>
          <w:tcPr>
            <w:tcW w:w="2127" w:type="dxa"/>
            <w:tcBorders>
              <w:top w:val="single" w:sz="6" w:space="0" w:color="auto"/>
              <w:left w:val="single" w:sz="6" w:space="0" w:color="auto"/>
              <w:bottom w:val="single" w:sz="6" w:space="0" w:color="auto"/>
              <w:right w:val="single" w:sz="6" w:space="0" w:color="auto"/>
            </w:tcBorders>
          </w:tcPr>
          <w:p w14:paraId="704D22F8" w14:textId="4863BC3D" w:rsidR="00252A94" w:rsidRPr="00455EFA" w:rsidRDefault="00252A94" w:rsidP="00252A94">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$0.00</w:t>
            </w:r>
          </w:p>
        </w:tc>
        <w:tc>
          <w:tcPr>
            <w:tcW w:w="2126" w:type="dxa"/>
            <w:tcBorders>
              <w:top w:val="single" w:sz="6" w:space="0" w:color="auto"/>
              <w:left w:val="single" w:sz="6" w:space="0" w:color="auto"/>
              <w:bottom w:val="single" w:sz="6" w:space="0" w:color="auto"/>
              <w:right w:val="single" w:sz="6" w:space="0" w:color="auto"/>
            </w:tcBorders>
          </w:tcPr>
          <w:p w14:paraId="5A43771B" w14:textId="5E6BF193" w:rsidR="00252A94" w:rsidRPr="00252A94" w:rsidRDefault="00252A94" w:rsidP="00252A94">
            <w:pPr>
              <w:pStyle w:val="Texto"/>
              <w:spacing w:line="224" w:lineRule="exact"/>
              <w:ind w:firstLine="0"/>
              <w:jc w:val="right"/>
              <w:rPr>
                <w:rFonts w:asciiTheme="majorHAnsi" w:hAnsiTheme="majorHAnsi" w:cstheme="minorHAnsi"/>
                <w:sz w:val="22"/>
                <w:szCs w:val="22"/>
                <w:lang w:val="es-MX"/>
              </w:rPr>
            </w:pPr>
            <w:r w:rsidRPr="00252A94">
              <w:rPr>
                <w:rFonts w:asciiTheme="majorHAnsi" w:hAnsiTheme="majorHAnsi"/>
                <w:sz w:val="22"/>
                <w:szCs w:val="22"/>
              </w:rPr>
              <w:t>$0.00</w:t>
            </w:r>
          </w:p>
        </w:tc>
      </w:tr>
      <w:tr w:rsidR="00252A94" w:rsidRPr="00455EFA" w14:paraId="7B02F711" w14:textId="77777777" w:rsidTr="00E8630E">
        <w:trPr>
          <w:cantSplit/>
          <w:trHeight w:val="278"/>
          <w:jc w:val="center"/>
        </w:trPr>
        <w:tc>
          <w:tcPr>
            <w:tcW w:w="4528" w:type="dxa"/>
            <w:tcBorders>
              <w:top w:val="single" w:sz="6" w:space="0" w:color="auto"/>
              <w:left w:val="single" w:sz="6" w:space="0" w:color="auto"/>
              <w:bottom w:val="single" w:sz="6" w:space="0" w:color="auto"/>
              <w:right w:val="single" w:sz="6" w:space="0" w:color="auto"/>
            </w:tcBorders>
          </w:tcPr>
          <w:p w14:paraId="6DD19BA8" w14:textId="77777777" w:rsidR="00252A94" w:rsidRPr="00455EFA" w:rsidRDefault="00252A94" w:rsidP="00252A94">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tcPr>
          <w:p w14:paraId="1D4D774A" w14:textId="6EC2ED6C" w:rsidR="00252A94" w:rsidRPr="00455EFA" w:rsidRDefault="00E515A3" w:rsidP="00252A94">
            <w:pPr>
              <w:pStyle w:val="Texto"/>
              <w:spacing w:line="224" w:lineRule="exact"/>
              <w:ind w:firstLine="0"/>
              <w:jc w:val="right"/>
              <w:rPr>
                <w:rFonts w:asciiTheme="majorHAnsi" w:hAnsiTheme="majorHAnsi" w:cstheme="minorHAnsi"/>
                <w:sz w:val="22"/>
                <w:szCs w:val="22"/>
                <w:lang w:val="es-MX"/>
              </w:rPr>
            </w:pPr>
            <w:r w:rsidRPr="00E515A3">
              <w:rPr>
                <w:rFonts w:asciiTheme="majorHAnsi" w:hAnsiTheme="majorHAnsi" w:cstheme="minorHAnsi"/>
                <w:sz w:val="22"/>
                <w:szCs w:val="22"/>
                <w:lang w:val="es-MX"/>
              </w:rPr>
              <w:t>$9,278,686.19</w:t>
            </w:r>
          </w:p>
        </w:tc>
        <w:tc>
          <w:tcPr>
            <w:tcW w:w="2126" w:type="dxa"/>
            <w:tcBorders>
              <w:top w:val="single" w:sz="6" w:space="0" w:color="auto"/>
              <w:left w:val="single" w:sz="6" w:space="0" w:color="auto"/>
              <w:bottom w:val="single" w:sz="6" w:space="0" w:color="auto"/>
              <w:right w:val="single" w:sz="6" w:space="0" w:color="auto"/>
            </w:tcBorders>
          </w:tcPr>
          <w:p w14:paraId="3FE62414" w14:textId="20123145" w:rsidR="00252A94" w:rsidRPr="00252A94" w:rsidRDefault="00E515A3" w:rsidP="00252A94">
            <w:pPr>
              <w:pStyle w:val="Texto"/>
              <w:spacing w:line="224" w:lineRule="exact"/>
              <w:ind w:firstLine="0"/>
              <w:jc w:val="right"/>
              <w:rPr>
                <w:rFonts w:asciiTheme="majorHAnsi" w:hAnsiTheme="majorHAnsi" w:cstheme="minorHAnsi"/>
                <w:sz w:val="22"/>
                <w:szCs w:val="22"/>
                <w:lang w:val="es-MX"/>
              </w:rPr>
            </w:pPr>
            <w:r w:rsidRPr="00E515A3">
              <w:rPr>
                <w:rFonts w:asciiTheme="majorHAnsi" w:hAnsiTheme="majorHAnsi"/>
                <w:sz w:val="22"/>
                <w:szCs w:val="22"/>
              </w:rPr>
              <w:t>$382,156.12</w:t>
            </w:r>
          </w:p>
        </w:tc>
      </w:tr>
      <w:tr w:rsidR="00252A94" w:rsidRPr="00455EFA" w14:paraId="1CF81DE0" w14:textId="77777777" w:rsidTr="00E8630E">
        <w:trPr>
          <w:cantSplit/>
          <w:trHeight w:val="418"/>
          <w:jc w:val="center"/>
        </w:trPr>
        <w:tc>
          <w:tcPr>
            <w:tcW w:w="4528" w:type="dxa"/>
            <w:tcBorders>
              <w:top w:val="single" w:sz="6" w:space="0" w:color="auto"/>
              <w:left w:val="single" w:sz="6" w:space="0" w:color="auto"/>
              <w:bottom w:val="single" w:sz="6" w:space="0" w:color="auto"/>
              <w:right w:val="single" w:sz="6" w:space="0" w:color="auto"/>
            </w:tcBorders>
          </w:tcPr>
          <w:p w14:paraId="08F85DD7" w14:textId="77777777" w:rsidR="00252A94" w:rsidRPr="00455EFA" w:rsidRDefault="00252A94" w:rsidP="00252A94">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tcPr>
          <w:p w14:paraId="3B34ABAA" w14:textId="6AB67298" w:rsidR="00252A94" w:rsidRPr="00455EFA" w:rsidRDefault="00252A94" w:rsidP="00252A94">
            <w:pPr>
              <w:jc w:val="right"/>
              <w:rPr>
                <w:rFonts w:asciiTheme="majorHAnsi" w:hAnsiTheme="majorHAnsi" w:cstheme="minorHAnsi"/>
              </w:rPr>
            </w:pPr>
            <w:r w:rsidRPr="00455EFA">
              <w:rPr>
                <w:rFonts w:asciiTheme="majorHAnsi" w:hAnsiTheme="majorHAnsi" w:cstheme="minorHAnsi"/>
              </w:rPr>
              <w:t>$0.00</w:t>
            </w:r>
          </w:p>
        </w:tc>
        <w:tc>
          <w:tcPr>
            <w:tcW w:w="2126" w:type="dxa"/>
            <w:tcBorders>
              <w:top w:val="single" w:sz="6" w:space="0" w:color="auto"/>
              <w:left w:val="single" w:sz="6" w:space="0" w:color="auto"/>
              <w:bottom w:val="single" w:sz="6" w:space="0" w:color="auto"/>
              <w:right w:val="single" w:sz="6" w:space="0" w:color="auto"/>
            </w:tcBorders>
          </w:tcPr>
          <w:p w14:paraId="6EAA7930" w14:textId="0014BD40" w:rsidR="00252A94" w:rsidRPr="00252A94" w:rsidRDefault="00252A94" w:rsidP="00252A94">
            <w:pPr>
              <w:jc w:val="right"/>
              <w:rPr>
                <w:rFonts w:asciiTheme="majorHAnsi" w:hAnsiTheme="majorHAnsi" w:cstheme="minorHAnsi"/>
              </w:rPr>
            </w:pPr>
            <w:r w:rsidRPr="00252A94">
              <w:rPr>
                <w:rFonts w:asciiTheme="majorHAnsi" w:hAnsiTheme="majorHAnsi"/>
              </w:rPr>
              <w:t>$0.00</w:t>
            </w:r>
          </w:p>
        </w:tc>
      </w:tr>
      <w:tr w:rsidR="00252A94" w:rsidRPr="00455EFA" w14:paraId="2413C8A4" w14:textId="77777777" w:rsidTr="00E8630E">
        <w:trPr>
          <w:cantSplit/>
          <w:trHeight w:val="431"/>
          <w:jc w:val="center"/>
        </w:trPr>
        <w:tc>
          <w:tcPr>
            <w:tcW w:w="4528" w:type="dxa"/>
            <w:tcBorders>
              <w:top w:val="single" w:sz="6" w:space="0" w:color="auto"/>
              <w:left w:val="single" w:sz="6" w:space="0" w:color="auto"/>
              <w:bottom w:val="single" w:sz="6" w:space="0" w:color="auto"/>
              <w:right w:val="single" w:sz="6" w:space="0" w:color="auto"/>
            </w:tcBorders>
          </w:tcPr>
          <w:p w14:paraId="759EE287" w14:textId="77777777" w:rsidR="00252A94" w:rsidRPr="00455EFA" w:rsidRDefault="00252A94" w:rsidP="00252A94">
            <w:pPr>
              <w:pStyle w:val="Texto"/>
              <w:spacing w:line="224" w:lineRule="exact"/>
              <w:ind w:firstLine="0"/>
              <w:rPr>
                <w:rFonts w:asciiTheme="majorHAnsi" w:hAnsiTheme="majorHAnsi" w:cstheme="minorHAnsi"/>
                <w:b/>
                <w:sz w:val="22"/>
                <w:szCs w:val="22"/>
                <w:lang w:val="es-MX"/>
              </w:rPr>
            </w:pPr>
            <w:r w:rsidRPr="00455EFA">
              <w:rPr>
                <w:rFonts w:asciiTheme="majorHAnsi" w:hAnsiTheme="majorHAnsi" w:cstheme="minorHAnsi"/>
                <w:b/>
                <w:sz w:val="22"/>
                <w:szCs w:val="22"/>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6B65522C" w14:textId="1135409C" w:rsidR="00252A94" w:rsidRPr="00455EFA" w:rsidRDefault="00E515A3" w:rsidP="00252A94">
            <w:pPr>
              <w:pStyle w:val="Texto"/>
              <w:spacing w:line="224" w:lineRule="exact"/>
              <w:ind w:firstLine="0"/>
              <w:jc w:val="right"/>
              <w:rPr>
                <w:rFonts w:asciiTheme="majorHAnsi" w:eastAsiaTheme="minorHAnsi" w:hAnsiTheme="majorHAnsi" w:cstheme="minorHAnsi"/>
                <w:b/>
                <w:sz w:val="22"/>
                <w:szCs w:val="22"/>
                <w:lang w:val="es-MX" w:eastAsia="en-US"/>
              </w:rPr>
            </w:pPr>
            <w:r w:rsidRPr="00E515A3">
              <w:rPr>
                <w:rFonts w:asciiTheme="majorHAnsi" w:eastAsiaTheme="minorHAnsi" w:hAnsiTheme="majorHAnsi" w:cstheme="minorHAnsi"/>
                <w:b/>
                <w:sz w:val="22"/>
                <w:szCs w:val="22"/>
                <w:lang w:val="es-MX" w:eastAsia="en-US"/>
              </w:rPr>
              <w:t>$9,295,400.66</w:t>
            </w:r>
          </w:p>
        </w:tc>
        <w:tc>
          <w:tcPr>
            <w:tcW w:w="2126" w:type="dxa"/>
            <w:tcBorders>
              <w:top w:val="single" w:sz="6" w:space="0" w:color="auto"/>
              <w:left w:val="single" w:sz="6" w:space="0" w:color="auto"/>
              <w:bottom w:val="single" w:sz="6" w:space="0" w:color="auto"/>
              <w:right w:val="single" w:sz="6" w:space="0" w:color="auto"/>
            </w:tcBorders>
          </w:tcPr>
          <w:p w14:paraId="290E4903" w14:textId="3227FE03" w:rsidR="00252A94" w:rsidRPr="00252A94" w:rsidRDefault="00E515A3" w:rsidP="00252A94">
            <w:pPr>
              <w:pStyle w:val="Texto"/>
              <w:spacing w:line="224" w:lineRule="exact"/>
              <w:ind w:firstLine="0"/>
              <w:jc w:val="right"/>
              <w:rPr>
                <w:rFonts w:asciiTheme="majorHAnsi" w:eastAsiaTheme="minorHAnsi" w:hAnsiTheme="majorHAnsi" w:cstheme="minorHAnsi"/>
                <w:b/>
                <w:bCs/>
                <w:noProof/>
                <w:sz w:val="22"/>
                <w:szCs w:val="22"/>
                <w:lang w:val="es-MX" w:eastAsia="en-US"/>
              </w:rPr>
            </w:pPr>
            <w:r w:rsidRPr="00E515A3">
              <w:rPr>
                <w:rFonts w:asciiTheme="majorHAnsi" w:hAnsiTheme="majorHAnsi"/>
                <w:b/>
                <w:sz w:val="22"/>
                <w:szCs w:val="22"/>
              </w:rPr>
              <w:t>$392,159.51</w:t>
            </w:r>
          </w:p>
        </w:tc>
      </w:tr>
    </w:tbl>
    <w:p w14:paraId="7424B824" w14:textId="3B0C4C9C" w:rsidR="00350573" w:rsidRDefault="00350573" w:rsidP="00FA3626">
      <w:pPr>
        <w:pStyle w:val="ROMANOS"/>
        <w:tabs>
          <w:tab w:val="clear" w:pos="720"/>
        </w:tabs>
        <w:spacing w:after="80" w:line="203" w:lineRule="exact"/>
        <w:jc w:val="left"/>
        <w:rPr>
          <w:rFonts w:asciiTheme="majorHAnsi" w:eastAsiaTheme="minorHAnsi" w:hAnsiTheme="majorHAnsi" w:cstheme="minorHAnsi"/>
          <w:sz w:val="22"/>
          <w:szCs w:val="22"/>
          <w:lang w:val="es-MX" w:eastAsia="en-US"/>
        </w:rPr>
      </w:pPr>
    </w:p>
    <w:p w14:paraId="61E3DFF3" w14:textId="389FF443" w:rsidR="006D350D" w:rsidRPr="00C95287" w:rsidRDefault="00E8630E" w:rsidP="00E8630E">
      <w:pPr>
        <w:pStyle w:val="ROMANOS"/>
        <w:tabs>
          <w:tab w:val="clear" w:pos="720"/>
        </w:tabs>
        <w:spacing w:after="80" w:line="240" w:lineRule="auto"/>
        <w:ind w:hanging="11"/>
        <w:rPr>
          <w:rFonts w:asciiTheme="majorHAnsi" w:eastAsiaTheme="minorHAnsi" w:hAnsiTheme="majorHAnsi" w:cstheme="minorHAnsi"/>
          <w:sz w:val="22"/>
          <w:szCs w:val="22"/>
          <w:lang w:val="es-MX" w:eastAsia="en-US"/>
        </w:rPr>
      </w:pPr>
      <w:r w:rsidRPr="00C95287">
        <w:rPr>
          <w:rFonts w:asciiTheme="majorHAnsi" w:eastAsiaTheme="minorHAnsi" w:hAnsiTheme="majorHAnsi" w:cstheme="minorHAnsi"/>
          <w:sz w:val="22"/>
          <w:szCs w:val="22"/>
          <w:lang w:val="es-MX" w:eastAsia="en-US"/>
        </w:rPr>
        <w:t xml:space="preserve">De estos saldos se ejercerán los pagos de </w:t>
      </w:r>
      <w:r w:rsidR="006D350D" w:rsidRPr="00C95287">
        <w:rPr>
          <w:rFonts w:asciiTheme="majorHAnsi" w:eastAsiaTheme="minorHAnsi" w:hAnsiTheme="majorHAnsi" w:cstheme="minorHAnsi"/>
          <w:sz w:val="22"/>
          <w:szCs w:val="22"/>
          <w:lang w:val="es-MX" w:eastAsia="en-US"/>
        </w:rPr>
        <w:t xml:space="preserve">los compromisos de proveedores por pagar a corto </w:t>
      </w:r>
      <w:r w:rsidRPr="00C95287">
        <w:rPr>
          <w:rFonts w:asciiTheme="majorHAnsi" w:eastAsiaTheme="minorHAnsi" w:hAnsiTheme="majorHAnsi" w:cstheme="minorHAnsi"/>
          <w:sz w:val="22"/>
          <w:szCs w:val="22"/>
          <w:lang w:val="es-MX" w:eastAsia="en-US"/>
        </w:rPr>
        <w:t>plazo,</w:t>
      </w:r>
      <w:r w:rsidR="006D350D" w:rsidRPr="00C95287">
        <w:rPr>
          <w:rFonts w:asciiTheme="majorHAnsi" w:eastAsiaTheme="minorHAnsi" w:hAnsiTheme="majorHAnsi" w:cstheme="minorHAnsi"/>
          <w:sz w:val="22"/>
          <w:szCs w:val="22"/>
          <w:lang w:val="es-MX" w:eastAsia="en-US"/>
        </w:rPr>
        <w:t xml:space="preserve"> </w:t>
      </w:r>
      <w:r w:rsidRPr="00C95287">
        <w:rPr>
          <w:rFonts w:asciiTheme="majorHAnsi" w:eastAsiaTheme="minorHAnsi" w:hAnsiTheme="majorHAnsi" w:cstheme="minorHAnsi"/>
          <w:sz w:val="22"/>
          <w:szCs w:val="22"/>
          <w:lang w:val="es-MX" w:eastAsia="en-US"/>
        </w:rPr>
        <w:t>así</w:t>
      </w:r>
      <w:r w:rsidR="006D350D" w:rsidRPr="00C95287">
        <w:rPr>
          <w:rFonts w:asciiTheme="majorHAnsi" w:eastAsiaTheme="minorHAnsi" w:hAnsiTheme="majorHAnsi" w:cstheme="minorHAnsi"/>
          <w:sz w:val="22"/>
          <w:szCs w:val="22"/>
          <w:lang w:val="es-MX" w:eastAsia="en-US"/>
        </w:rPr>
        <w:t xml:space="preserve"> como las retenciones pendientes de pago al cierre del ejercicio </w:t>
      </w:r>
      <w:r w:rsidRPr="00C95287">
        <w:rPr>
          <w:rFonts w:asciiTheme="majorHAnsi" w:eastAsiaTheme="minorHAnsi" w:hAnsiTheme="majorHAnsi" w:cstheme="minorHAnsi"/>
          <w:sz w:val="22"/>
          <w:szCs w:val="22"/>
          <w:lang w:val="es-MX" w:eastAsia="en-US"/>
        </w:rPr>
        <w:t>2024, generando un remanente que será aplicado en el ejercicio fiscal 2025. Este remanente proviene del depósito de ingresos correspondientes al Fondo 02 – Ingresos de Fuentes Locales, lo que permitirá su asignación a programas y compromisos financieros en el siguiente ejercicio, conforme a la normatividad aplicable y las disposiciones presupuestarias vigentes</w:t>
      </w:r>
    </w:p>
    <w:p w14:paraId="1864F597" w14:textId="77777777" w:rsidR="006D350D" w:rsidRPr="00455EFA" w:rsidRDefault="006D350D" w:rsidP="00350573">
      <w:pPr>
        <w:pStyle w:val="ROMANOS"/>
        <w:tabs>
          <w:tab w:val="clear" w:pos="720"/>
        </w:tabs>
        <w:spacing w:after="80" w:line="203" w:lineRule="exact"/>
        <w:rPr>
          <w:rFonts w:asciiTheme="majorHAnsi" w:eastAsiaTheme="minorHAnsi" w:hAnsiTheme="majorHAnsi" w:cstheme="minorHAnsi"/>
          <w:sz w:val="22"/>
          <w:szCs w:val="22"/>
          <w:lang w:val="es-MX" w:eastAsia="en-US"/>
        </w:rPr>
      </w:pPr>
    </w:p>
    <w:p w14:paraId="4F377504" w14:textId="77777777" w:rsidR="00D00196" w:rsidRPr="00455EFA" w:rsidRDefault="00D00196" w:rsidP="00D958B1">
      <w:pPr>
        <w:pStyle w:val="Prrafodelista"/>
        <w:numPr>
          <w:ilvl w:val="0"/>
          <w:numId w:val="13"/>
        </w:numPr>
        <w:jc w:val="both"/>
        <w:rPr>
          <w:rFonts w:asciiTheme="majorHAnsi" w:hAnsiTheme="majorHAnsi" w:cstheme="minorHAnsi"/>
        </w:rPr>
      </w:pPr>
      <w:r w:rsidRPr="00455EFA">
        <w:rPr>
          <w:rFonts w:asciiTheme="majorHAnsi" w:hAnsiTheme="majorHAnsi" w:cstheme="minorHAnsi"/>
        </w:rPr>
        <w:t>Adquisiciones de bienes muebles con su monto global, porcentaje de estas adquisiciones que fueron realizadas mediante subsidios de capital del sector central, e importe de los pagos que durante el período se hicieron por la compra de los elementos citados.</w:t>
      </w:r>
    </w:p>
    <w:tbl>
      <w:tblPr>
        <w:tblW w:w="9348" w:type="dxa"/>
        <w:jc w:val="center"/>
        <w:tblLayout w:type="fixed"/>
        <w:tblLook w:val="0000" w:firstRow="0" w:lastRow="0" w:firstColumn="0" w:lastColumn="0" w:noHBand="0" w:noVBand="0"/>
      </w:tblPr>
      <w:tblGrid>
        <w:gridCol w:w="2686"/>
        <w:gridCol w:w="1984"/>
        <w:gridCol w:w="1701"/>
        <w:gridCol w:w="2977"/>
      </w:tblGrid>
      <w:tr w:rsidR="003C60F4" w:rsidRPr="00455EFA" w14:paraId="3A9E9A9B" w14:textId="77777777" w:rsidTr="00E8630E">
        <w:trPr>
          <w:cantSplit/>
          <w:trHeight w:val="488"/>
          <w:jc w:val="center"/>
        </w:trPr>
        <w:tc>
          <w:tcPr>
            <w:tcW w:w="2686" w:type="dxa"/>
            <w:tcBorders>
              <w:top w:val="single" w:sz="6" w:space="0" w:color="auto"/>
              <w:left w:val="single" w:sz="6" w:space="0" w:color="auto"/>
              <w:bottom w:val="single" w:sz="6" w:space="0" w:color="auto"/>
              <w:right w:val="single" w:sz="6" w:space="0" w:color="auto"/>
            </w:tcBorders>
          </w:tcPr>
          <w:p w14:paraId="5F5A1780" w14:textId="77777777" w:rsidR="00D00196" w:rsidRPr="00455EFA" w:rsidRDefault="00D00196" w:rsidP="00D00196">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CONCEPTO</w:t>
            </w:r>
          </w:p>
        </w:tc>
        <w:tc>
          <w:tcPr>
            <w:tcW w:w="1984" w:type="dxa"/>
            <w:tcBorders>
              <w:top w:val="single" w:sz="6" w:space="0" w:color="auto"/>
              <w:left w:val="single" w:sz="6" w:space="0" w:color="auto"/>
              <w:bottom w:val="single" w:sz="6" w:space="0" w:color="auto"/>
              <w:right w:val="single" w:sz="6" w:space="0" w:color="auto"/>
            </w:tcBorders>
          </w:tcPr>
          <w:p w14:paraId="1E446B95" w14:textId="77777777" w:rsidR="00D00196" w:rsidRPr="00455EFA" w:rsidRDefault="00D00196" w:rsidP="00D00196">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ADQUISICIONES</w:t>
            </w:r>
          </w:p>
        </w:tc>
        <w:tc>
          <w:tcPr>
            <w:tcW w:w="1701" w:type="dxa"/>
            <w:tcBorders>
              <w:top w:val="single" w:sz="6" w:space="0" w:color="auto"/>
              <w:left w:val="single" w:sz="6" w:space="0" w:color="auto"/>
              <w:bottom w:val="single" w:sz="6" w:space="0" w:color="auto"/>
              <w:right w:val="single" w:sz="6" w:space="0" w:color="auto"/>
            </w:tcBorders>
          </w:tcPr>
          <w:p w14:paraId="41E0040D" w14:textId="77777777" w:rsidR="00D00196" w:rsidRPr="00455EFA" w:rsidRDefault="00D00196" w:rsidP="00D00196">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PAGOS EFECTUADOS</w:t>
            </w:r>
          </w:p>
        </w:tc>
        <w:tc>
          <w:tcPr>
            <w:tcW w:w="2977" w:type="dxa"/>
            <w:tcBorders>
              <w:top w:val="single" w:sz="6" w:space="0" w:color="auto"/>
              <w:left w:val="single" w:sz="6" w:space="0" w:color="auto"/>
              <w:bottom w:val="single" w:sz="6" w:space="0" w:color="auto"/>
              <w:right w:val="single" w:sz="6" w:space="0" w:color="auto"/>
            </w:tcBorders>
          </w:tcPr>
          <w:p w14:paraId="4A084728" w14:textId="77777777" w:rsidR="00D00196" w:rsidRPr="00455EFA" w:rsidRDefault="00D00196" w:rsidP="00D00196">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 SUBSIDIOS DE CAPITAL SECTOR CENTRAL</w:t>
            </w:r>
          </w:p>
        </w:tc>
      </w:tr>
      <w:tr w:rsidR="003E642A" w:rsidRPr="00455EFA" w14:paraId="350863E7" w14:textId="77777777" w:rsidTr="00E8630E">
        <w:trPr>
          <w:cantSplit/>
          <w:trHeight w:val="321"/>
          <w:jc w:val="center"/>
        </w:trPr>
        <w:tc>
          <w:tcPr>
            <w:tcW w:w="2686" w:type="dxa"/>
            <w:tcBorders>
              <w:top w:val="single" w:sz="6" w:space="0" w:color="auto"/>
              <w:left w:val="single" w:sz="6" w:space="0" w:color="auto"/>
              <w:bottom w:val="single" w:sz="6" w:space="0" w:color="auto"/>
              <w:right w:val="single" w:sz="6" w:space="0" w:color="auto"/>
            </w:tcBorders>
          </w:tcPr>
          <w:p w14:paraId="719DF450" w14:textId="77777777" w:rsidR="003E642A" w:rsidRPr="00455EFA" w:rsidRDefault="003E642A" w:rsidP="003E642A">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Mobiliario</w:t>
            </w:r>
          </w:p>
        </w:tc>
        <w:tc>
          <w:tcPr>
            <w:tcW w:w="1984" w:type="dxa"/>
            <w:tcBorders>
              <w:top w:val="single" w:sz="6" w:space="0" w:color="auto"/>
              <w:left w:val="single" w:sz="6" w:space="0" w:color="auto"/>
              <w:bottom w:val="single" w:sz="6" w:space="0" w:color="auto"/>
              <w:right w:val="single" w:sz="6" w:space="0" w:color="auto"/>
            </w:tcBorders>
          </w:tcPr>
          <w:p w14:paraId="53B29041" w14:textId="68033736" w:rsidR="003E642A" w:rsidRPr="00455EFA" w:rsidRDefault="003E642A" w:rsidP="003E642A">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$0.00</w:t>
            </w:r>
          </w:p>
        </w:tc>
        <w:tc>
          <w:tcPr>
            <w:tcW w:w="1701" w:type="dxa"/>
            <w:tcBorders>
              <w:top w:val="single" w:sz="6" w:space="0" w:color="auto"/>
              <w:left w:val="single" w:sz="6" w:space="0" w:color="auto"/>
              <w:bottom w:val="single" w:sz="6" w:space="0" w:color="auto"/>
              <w:right w:val="single" w:sz="6" w:space="0" w:color="auto"/>
            </w:tcBorders>
          </w:tcPr>
          <w:p w14:paraId="0454FCBC" w14:textId="217683AD" w:rsidR="003E642A" w:rsidRPr="00455EFA" w:rsidRDefault="003E642A" w:rsidP="003E642A">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$0.00</w:t>
            </w:r>
          </w:p>
        </w:tc>
        <w:tc>
          <w:tcPr>
            <w:tcW w:w="2977" w:type="dxa"/>
            <w:tcBorders>
              <w:top w:val="single" w:sz="6" w:space="0" w:color="auto"/>
              <w:left w:val="single" w:sz="6" w:space="0" w:color="auto"/>
              <w:bottom w:val="single" w:sz="6" w:space="0" w:color="auto"/>
              <w:right w:val="single" w:sz="6" w:space="0" w:color="auto"/>
            </w:tcBorders>
          </w:tcPr>
          <w:p w14:paraId="4B707A15" w14:textId="77777777" w:rsidR="003E642A" w:rsidRPr="00455EFA" w:rsidRDefault="003E642A" w:rsidP="003E642A">
            <w:pPr>
              <w:pStyle w:val="Texto"/>
              <w:spacing w:line="224"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0</w:t>
            </w:r>
          </w:p>
        </w:tc>
      </w:tr>
      <w:tr w:rsidR="003E642A" w:rsidRPr="00455EFA" w14:paraId="7BB7CC14" w14:textId="77777777" w:rsidTr="00E8630E">
        <w:trPr>
          <w:cantSplit/>
          <w:trHeight w:val="244"/>
          <w:jc w:val="center"/>
        </w:trPr>
        <w:tc>
          <w:tcPr>
            <w:tcW w:w="2686" w:type="dxa"/>
            <w:tcBorders>
              <w:top w:val="single" w:sz="6" w:space="0" w:color="auto"/>
              <w:left w:val="single" w:sz="6" w:space="0" w:color="auto"/>
              <w:bottom w:val="single" w:sz="6" w:space="0" w:color="auto"/>
              <w:right w:val="single" w:sz="6" w:space="0" w:color="auto"/>
            </w:tcBorders>
          </w:tcPr>
          <w:p w14:paraId="1DED5A74" w14:textId="77777777" w:rsidR="003E642A" w:rsidRPr="00455EFA" w:rsidRDefault="003E642A" w:rsidP="003E642A">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Bienes informáticos</w:t>
            </w:r>
          </w:p>
        </w:tc>
        <w:tc>
          <w:tcPr>
            <w:tcW w:w="1984" w:type="dxa"/>
            <w:tcBorders>
              <w:top w:val="single" w:sz="6" w:space="0" w:color="auto"/>
              <w:left w:val="single" w:sz="6" w:space="0" w:color="auto"/>
              <w:bottom w:val="single" w:sz="6" w:space="0" w:color="auto"/>
              <w:right w:val="single" w:sz="6" w:space="0" w:color="auto"/>
            </w:tcBorders>
          </w:tcPr>
          <w:p w14:paraId="35B3DD32" w14:textId="0D0013C6" w:rsidR="003E642A" w:rsidRPr="00455EFA" w:rsidRDefault="003E642A" w:rsidP="003E642A">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$0.00</w:t>
            </w:r>
          </w:p>
        </w:tc>
        <w:tc>
          <w:tcPr>
            <w:tcW w:w="1701" w:type="dxa"/>
            <w:tcBorders>
              <w:top w:val="single" w:sz="6" w:space="0" w:color="auto"/>
              <w:left w:val="single" w:sz="6" w:space="0" w:color="auto"/>
              <w:bottom w:val="single" w:sz="6" w:space="0" w:color="auto"/>
              <w:right w:val="single" w:sz="6" w:space="0" w:color="auto"/>
            </w:tcBorders>
          </w:tcPr>
          <w:p w14:paraId="5039A4D3" w14:textId="3831BF78" w:rsidR="003E642A" w:rsidRPr="00455EFA" w:rsidRDefault="003E642A" w:rsidP="003E642A">
            <w:pPr>
              <w:pStyle w:val="Texto"/>
              <w:spacing w:line="224" w:lineRule="exact"/>
              <w:ind w:firstLine="0"/>
              <w:jc w:val="right"/>
              <w:rPr>
                <w:rFonts w:asciiTheme="majorHAnsi" w:hAnsiTheme="majorHAnsi" w:cstheme="minorHAnsi"/>
                <w:sz w:val="22"/>
                <w:szCs w:val="22"/>
                <w:lang w:val="es-MX"/>
              </w:rPr>
            </w:pPr>
            <w:r w:rsidRPr="00455EFA">
              <w:rPr>
                <w:rFonts w:asciiTheme="majorHAnsi" w:hAnsiTheme="majorHAnsi" w:cstheme="minorHAnsi"/>
                <w:sz w:val="22"/>
                <w:szCs w:val="22"/>
                <w:lang w:val="es-MX"/>
              </w:rPr>
              <w:t>$0.00</w:t>
            </w:r>
          </w:p>
        </w:tc>
        <w:tc>
          <w:tcPr>
            <w:tcW w:w="2977" w:type="dxa"/>
            <w:tcBorders>
              <w:top w:val="single" w:sz="6" w:space="0" w:color="auto"/>
              <w:left w:val="single" w:sz="6" w:space="0" w:color="auto"/>
              <w:bottom w:val="single" w:sz="6" w:space="0" w:color="auto"/>
              <w:right w:val="single" w:sz="6" w:space="0" w:color="auto"/>
            </w:tcBorders>
          </w:tcPr>
          <w:p w14:paraId="4E750E70" w14:textId="77777777" w:rsidR="003E642A" w:rsidRPr="00455EFA" w:rsidRDefault="003E642A" w:rsidP="003E642A">
            <w:pPr>
              <w:pStyle w:val="Texto"/>
              <w:spacing w:line="224"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0</w:t>
            </w:r>
          </w:p>
        </w:tc>
      </w:tr>
      <w:tr w:rsidR="003E642A" w:rsidRPr="00455EFA" w14:paraId="584574C5" w14:textId="77777777" w:rsidTr="00E8630E">
        <w:trPr>
          <w:cantSplit/>
          <w:trHeight w:val="207"/>
          <w:jc w:val="center"/>
        </w:trPr>
        <w:tc>
          <w:tcPr>
            <w:tcW w:w="2686" w:type="dxa"/>
            <w:tcBorders>
              <w:top w:val="single" w:sz="6" w:space="0" w:color="auto"/>
              <w:left w:val="single" w:sz="6" w:space="0" w:color="auto"/>
              <w:bottom w:val="single" w:sz="6" w:space="0" w:color="auto"/>
              <w:right w:val="single" w:sz="6" w:space="0" w:color="auto"/>
            </w:tcBorders>
          </w:tcPr>
          <w:p w14:paraId="551D22F6" w14:textId="77777777" w:rsidR="003E642A" w:rsidRPr="00455EFA" w:rsidRDefault="003E642A" w:rsidP="003E642A">
            <w:pPr>
              <w:pStyle w:val="Texto"/>
              <w:spacing w:line="224" w:lineRule="exact"/>
              <w:ind w:firstLine="0"/>
              <w:rPr>
                <w:rFonts w:asciiTheme="majorHAnsi" w:hAnsiTheme="majorHAnsi" w:cstheme="minorHAnsi"/>
                <w:sz w:val="22"/>
                <w:szCs w:val="22"/>
                <w:lang w:val="es-MX"/>
              </w:rPr>
            </w:pPr>
            <w:r w:rsidRPr="00455EFA">
              <w:rPr>
                <w:rFonts w:asciiTheme="majorHAnsi" w:hAnsiTheme="majorHAnsi" w:cstheme="minorHAnsi"/>
                <w:sz w:val="22"/>
                <w:szCs w:val="22"/>
                <w:lang w:val="es-MX"/>
              </w:rPr>
              <w:t>Equipo de administración</w:t>
            </w:r>
          </w:p>
        </w:tc>
        <w:tc>
          <w:tcPr>
            <w:tcW w:w="1984" w:type="dxa"/>
            <w:tcBorders>
              <w:top w:val="single" w:sz="6" w:space="0" w:color="auto"/>
              <w:left w:val="single" w:sz="6" w:space="0" w:color="auto"/>
              <w:bottom w:val="single" w:sz="6" w:space="0" w:color="auto"/>
              <w:right w:val="single" w:sz="6" w:space="0" w:color="auto"/>
            </w:tcBorders>
          </w:tcPr>
          <w:p w14:paraId="59D30F68" w14:textId="348E2B7F" w:rsidR="003E642A" w:rsidRPr="00455EFA" w:rsidRDefault="003E642A" w:rsidP="003E642A">
            <w:pPr>
              <w:jc w:val="right"/>
              <w:rPr>
                <w:rFonts w:asciiTheme="majorHAnsi" w:hAnsiTheme="majorHAnsi" w:cstheme="minorHAnsi"/>
              </w:rPr>
            </w:pPr>
            <w:r w:rsidRPr="00455EFA">
              <w:rPr>
                <w:rFonts w:asciiTheme="majorHAnsi" w:hAnsiTheme="majorHAnsi" w:cstheme="minorHAnsi"/>
              </w:rPr>
              <w:t>$0.00</w:t>
            </w:r>
          </w:p>
        </w:tc>
        <w:tc>
          <w:tcPr>
            <w:tcW w:w="1701" w:type="dxa"/>
            <w:tcBorders>
              <w:top w:val="single" w:sz="6" w:space="0" w:color="auto"/>
              <w:left w:val="single" w:sz="6" w:space="0" w:color="auto"/>
              <w:bottom w:val="single" w:sz="6" w:space="0" w:color="auto"/>
              <w:right w:val="single" w:sz="6" w:space="0" w:color="auto"/>
            </w:tcBorders>
          </w:tcPr>
          <w:p w14:paraId="1102F308" w14:textId="60B9463F" w:rsidR="003E642A" w:rsidRPr="00455EFA" w:rsidRDefault="003E642A" w:rsidP="003E642A">
            <w:pPr>
              <w:jc w:val="right"/>
              <w:rPr>
                <w:rFonts w:asciiTheme="majorHAnsi" w:hAnsiTheme="majorHAnsi" w:cstheme="minorHAnsi"/>
              </w:rPr>
            </w:pPr>
            <w:r w:rsidRPr="00455EFA">
              <w:rPr>
                <w:rFonts w:asciiTheme="majorHAnsi" w:hAnsiTheme="majorHAnsi" w:cstheme="minorHAnsi"/>
              </w:rPr>
              <w:t>$0.00</w:t>
            </w:r>
          </w:p>
        </w:tc>
        <w:tc>
          <w:tcPr>
            <w:tcW w:w="2977" w:type="dxa"/>
            <w:tcBorders>
              <w:top w:val="single" w:sz="6" w:space="0" w:color="auto"/>
              <w:left w:val="single" w:sz="6" w:space="0" w:color="auto"/>
              <w:bottom w:val="single" w:sz="6" w:space="0" w:color="auto"/>
              <w:right w:val="single" w:sz="6" w:space="0" w:color="auto"/>
            </w:tcBorders>
          </w:tcPr>
          <w:p w14:paraId="3932431D" w14:textId="77777777" w:rsidR="003E642A" w:rsidRPr="00455EFA" w:rsidRDefault="003E642A" w:rsidP="003E642A">
            <w:pPr>
              <w:pStyle w:val="Texto"/>
              <w:spacing w:line="224" w:lineRule="exact"/>
              <w:ind w:firstLine="0"/>
              <w:jc w:val="center"/>
              <w:rPr>
                <w:rFonts w:asciiTheme="majorHAnsi" w:hAnsiTheme="majorHAnsi" w:cstheme="minorHAnsi"/>
                <w:sz w:val="22"/>
                <w:szCs w:val="22"/>
                <w:lang w:val="es-MX"/>
              </w:rPr>
            </w:pPr>
            <w:r w:rsidRPr="00455EFA">
              <w:rPr>
                <w:rFonts w:asciiTheme="majorHAnsi" w:hAnsiTheme="majorHAnsi" w:cstheme="minorHAnsi"/>
                <w:sz w:val="22"/>
                <w:szCs w:val="22"/>
                <w:lang w:val="es-MX"/>
              </w:rPr>
              <w:t>0</w:t>
            </w:r>
          </w:p>
        </w:tc>
      </w:tr>
      <w:tr w:rsidR="003E642A" w:rsidRPr="00455EFA" w14:paraId="2BCBEA43" w14:textId="77777777" w:rsidTr="00E8630E">
        <w:trPr>
          <w:cantSplit/>
          <w:trHeight w:val="207"/>
          <w:jc w:val="center"/>
        </w:trPr>
        <w:tc>
          <w:tcPr>
            <w:tcW w:w="2686" w:type="dxa"/>
            <w:tcBorders>
              <w:top w:val="single" w:sz="6" w:space="0" w:color="auto"/>
              <w:left w:val="single" w:sz="6" w:space="0" w:color="auto"/>
              <w:bottom w:val="single" w:sz="6" w:space="0" w:color="auto"/>
              <w:right w:val="single" w:sz="6" w:space="0" w:color="auto"/>
            </w:tcBorders>
          </w:tcPr>
          <w:p w14:paraId="7869A88C" w14:textId="77777777" w:rsidR="003E642A" w:rsidRPr="00455EFA" w:rsidRDefault="003E642A" w:rsidP="003E642A">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TOTAL</w:t>
            </w:r>
          </w:p>
        </w:tc>
        <w:tc>
          <w:tcPr>
            <w:tcW w:w="1984" w:type="dxa"/>
            <w:tcBorders>
              <w:top w:val="single" w:sz="6" w:space="0" w:color="auto"/>
              <w:left w:val="single" w:sz="6" w:space="0" w:color="auto"/>
              <w:bottom w:val="single" w:sz="6" w:space="0" w:color="auto"/>
              <w:right w:val="single" w:sz="6" w:space="0" w:color="auto"/>
            </w:tcBorders>
          </w:tcPr>
          <w:p w14:paraId="0873FF2B" w14:textId="7DEAFB3E" w:rsidR="003E642A" w:rsidRPr="00455EFA" w:rsidRDefault="003E642A" w:rsidP="003E642A">
            <w:pPr>
              <w:pStyle w:val="Texto"/>
              <w:spacing w:line="224" w:lineRule="exact"/>
              <w:ind w:firstLine="0"/>
              <w:jc w:val="right"/>
              <w:rPr>
                <w:rFonts w:asciiTheme="majorHAnsi" w:hAnsiTheme="majorHAnsi" w:cstheme="minorHAnsi"/>
                <w:b/>
                <w:bCs/>
                <w:sz w:val="22"/>
                <w:szCs w:val="22"/>
                <w:lang w:val="es-MX"/>
              </w:rPr>
            </w:pPr>
            <w:r w:rsidRPr="00455EFA">
              <w:rPr>
                <w:rFonts w:asciiTheme="majorHAnsi" w:hAnsiTheme="majorHAnsi" w:cstheme="minorHAnsi"/>
                <w:b/>
                <w:bCs/>
                <w:sz w:val="22"/>
                <w:szCs w:val="22"/>
                <w:lang w:val="es-MX"/>
              </w:rPr>
              <w:t>$0.00</w:t>
            </w:r>
          </w:p>
        </w:tc>
        <w:tc>
          <w:tcPr>
            <w:tcW w:w="1701" w:type="dxa"/>
            <w:tcBorders>
              <w:top w:val="single" w:sz="6" w:space="0" w:color="auto"/>
              <w:left w:val="single" w:sz="6" w:space="0" w:color="auto"/>
              <w:bottom w:val="single" w:sz="6" w:space="0" w:color="auto"/>
              <w:right w:val="single" w:sz="6" w:space="0" w:color="auto"/>
            </w:tcBorders>
          </w:tcPr>
          <w:p w14:paraId="6510D548" w14:textId="39F5749B" w:rsidR="003E642A" w:rsidRPr="00455EFA" w:rsidRDefault="003E642A" w:rsidP="003E642A">
            <w:pPr>
              <w:pStyle w:val="Texto"/>
              <w:spacing w:line="224" w:lineRule="exact"/>
              <w:ind w:firstLine="0"/>
              <w:jc w:val="right"/>
              <w:rPr>
                <w:rFonts w:asciiTheme="majorHAnsi" w:hAnsiTheme="majorHAnsi" w:cstheme="minorHAnsi"/>
                <w:b/>
                <w:bCs/>
                <w:sz w:val="22"/>
                <w:szCs w:val="22"/>
                <w:lang w:val="es-MX"/>
              </w:rPr>
            </w:pPr>
            <w:r w:rsidRPr="00455EFA">
              <w:rPr>
                <w:rFonts w:asciiTheme="majorHAnsi" w:hAnsiTheme="majorHAnsi" w:cstheme="minorHAnsi"/>
                <w:b/>
                <w:bCs/>
                <w:sz w:val="22"/>
                <w:szCs w:val="22"/>
                <w:lang w:val="es-MX"/>
              </w:rPr>
              <w:t>$0.00</w:t>
            </w:r>
          </w:p>
        </w:tc>
        <w:tc>
          <w:tcPr>
            <w:tcW w:w="2977" w:type="dxa"/>
            <w:tcBorders>
              <w:top w:val="single" w:sz="6" w:space="0" w:color="auto"/>
              <w:left w:val="single" w:sz="6" w:space="0" w:color="auto"/>
              <w:bottom w:val="single" w:sz="6" w:space="0" w:color="auto"/>
              <w:right w:val="single" w:sz="6" w:space="0" w:color="auto"/>
            </w:tcBorders>
          </w:tcPr>
          <w:p w14:paraId="51D321FE" w14:textId="77777777" w:rsidR="003E642A" w:rsidRPr="00455EFA" w:rsidRDefault="003E642A" w:rsidP="003E642A">
            <w:pPr>
              <w:pStyle w:val="Texto"/>
              <w:spacing w:line="224" w:lineRule="exact"/>
              <w:ind w:firstLine="0"/>
              <w:jc w:val="center"/>
              <w:rPr>
                <w:rFonts w:asciiTheme="majorHAnsi" w:hAnsiTheme="majorHAnsi" w:cstheme="minorHAnsi"/>
                <w:b/>
                <w:sz w:val="22"/>
                <w:szCs w:val="22"/>
                <w:lang w:val="es-MX"/>
              </w:rPr>
            </w:pPr>
            <w:r w:rsidRPr="00455EFA">
              <w:rPr>
                <w:rFonts w:asciiTheme="majorHAnsi" w:hAnsiTheme="majorHAnsi" w:cstheme="minorHAnsi"/>
                <w:b/>
                <w:sz w:val="22"/>
                <w:szCs w:val="22"/>
                <w:lang w:val="es-MX"/>
              </w:rPr>
              <w:t>0</w:t>
            </w:r>
          </w:p>
        </w:tc>
      </w:tr>
    </w:tbl>
    <w:p w14:paraId="3E199071" w14:textId="18F2C084" w:rsidR="00D00196" w:rsidRDefault="00D00196" w:rsidP="00E8630E">
      <w:pPr>
        <w:pStyle w:val="Prrafodelista"/>
        <w:numPr>
          <w:ilvl w:val="0"/>
          <w:numId w:val="13"/>
        </w:numPr>
        <w:spacing w:after="80" w:line="240" w:lineRule="auto"/>
        <w:ind w:left="714" w:hanging="357"/>
        <w:rPr>
          <w:rFonts w:asciiTheme="majorHAnsi" w:hAnsiTheme="majorHAnsi" w:cstheme="minorHAnsi"/>
        </w:rPr>
      </w:pPr>
      <w:r w:rsidRPr="00455EFA">
        <w:rPr>
          <w:rFonts w:asciiTheme="majorHAnsi" w:hAnsiTheme="majorHAnsi" w:cstheme="minorHAnsi"/>
        </w:rPr>
        <w:lastRenderedPageBreak/>
        <w:t xml:space="preserve">Conciliación de los Flujos de Efectivo Netos de las Actividades de Operación y la cuenta de Ahorro/Desahorro antes de Rubros Extraordinarios. </w:t>
      </w:r>
    </w:p>
    <w:p w14:paraId="33D049BE" w14:textId="77777777" w:rsidR="00E8630E" w:rsidRPr="00455EFA" w:rsidRDefault="00E8630E" w:rsidP="00E8630E">
      <w:pPr>
        <w:pStyle w:val="Prrafodelista"/>
        <w:spacing w:after="80" w:line="240" w:lineRule="auto"/>
        <w:ind w:left="714"/>
        <w:rPr>
          <w:rFonts w:asciiTheme="majorHAnsi" w:hAnsiTheme="majorHAnsi" w:cstheme="minorHAnsi"/>
        </w:rPr>
      </w:pPr>
    </w:p>
    <w:tbl>
      <w:tblPr>
        <w:tblW w:w="9773" w:type="dxa"/>
        <w:jc w:val="center"/>
        <w:tblLayout w:type="fixed"/>
        <w:tblLook w:val="0000" w:firstRow="0" w:lastRow="0" w:firstColumn="0" w:lastColumn="0" w:noHBand="0" w:noVBand="0"/>
      </w:tblPr>
      <w:tblGrid>
        <w:gridCol w:w="5946"/>
        <w:gridCol w:w="1984"/>
        <w:gridCol w:w="1843"/>
      </w:tblGrid>
      <w:tr w:rsidR="00876DE6" w:rsidRPr="00455EFA" w14:paraId="6E3446B2"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16B671C9" w14:textId="77777777" w:rsidR="00876DE6" w:rsidRPr="00455EFA" w:rsidRDefault="00876DE6" w:rsidP="00876DE6">
            <w:pPr>
              <w:spacing w:after="80" w:line="203" w:lineRule="exact"/>
              <w:rPr>
                <w:rFonts w:asciiTheme="majorHAnsi" w:hAnsiTheme="majorHAnsi" w:cstheme="minorHAnsi"/>
                <w:b/>
              </w:rPr>
            </w:pPr>
          </w:p>
          <w:p w14:paraId="7037F0CD" w14:textId="77777777" w:rsidR="00876DE6" w:rsidRPr="00455EFA" w:rsidRDefault="00876DE6" w:rsidP="00876DE6">
            <w:pPr>
              <w:spacing w:after="80" w:line="203" w:lineRule="exact"/>
              <w:rPr>
                <w:rFonts w:asciiTheme="majorHAnsi" w:hAnsiTheme="majorHAnsi" w:cstheme="minorHAnsi"/>
              </w:rPr>
            </w:pPr>
            <w:r w:rsidRPr="00455EFA">
              <w:rPr>
                <w:rFonts w:asciiTheme="majorHAnsi" w:hAnsiTheme="majorHAnsi" w:cstheme="minorHAnsi"/>
                <w:b/>
              </w:rPr>
              <w:t>CONCEPTO</w:t>
            </w:r>
          </w:p>
        </w:tc>
        <w:tc>
          <w:tcPr>
            <w:tcW w:w="1984" w:type="dxa"/>
            <w:tcBorders>
              <w:top w:val="single" w:sz="6" w:space="0" w:color="auto"/>
              <w:left w:val="single" w:sz="6" w:space="0" w:color="auto"/>
              <w:bottom w:val="single" w:sz="6" w:space="0" w:color="auto"/>
              <w:right w:val="single" w:sz="6" w:space="0" w:color="auto"/>
            </w:tcBorders>
          </w:tcPr>
          <w:p w14:paraId="0F5337AE" w14:textId="393EDB95" w:rsidR="00876DE6" w:rsidRPr="00455EFA" w:rsidRDefault="00A21656" w:rsidP="00876DE6">
            <w:pPr>
              <w:pStyle w:val="Texto"/>
              <w:spacing w:line="224" w:lineRule="exact"/>
              <w:ind w:firstLine="0"/>
              <w:jc w:val="center"/>
              <w:rPr>
                <w:rFonts w:asciiTheme="majorHAnsi" w:hAnsiTheme="majorHAnsi" w:cstheme="minorHAnsi"/>
                <w:b/>
                <w:sz w:val="22"/>
                <w:szCs w:val="22"/>
                <w:lang w:val="es-MX"/>
              </w:rPr>
            </w:pPr>
            <w:r>
              <w:rPr>
                <w:rFonts w:asciiTheme="majorHAnsi" w:hAnsiTheme="majorHAnsi" w:cstheme="minorHAnsi"/>
                <w:b/>
                <w:sz w:val="22"/>
                <w:szCs w:val="22"/>
                <w:lang w:val="es-MX"/>
              </w:rPr>
              <w:t>31</w:t>
            </w:r>
            <w:r w:rsidR="00876DE6" w:rsidRPr="00455EFA">
              <w:rPr>
                <w:rFonts w:asciiTheme="majorHAnsi" w:hAnsiTheme="majorHAnsi" w:cstheme="minorHAnsi"/>
                <w:b/>
                <w:sz w:val="22"/>
                <w:szCs w:val="22"/>
                <w:lang w:val="es-MX"/>
              </w:rPr>
              <w:t xml:space="preserve"> DE </w:t>
            </w:r>
            <w:r>
              <w:rPr>
                <w:rFonts w:asciiTheme="majorHAnsi" w:hAnsiTheme="majorHAnsi" w:cstheme="minorHAnsi"/>
                <w:b/>
                <w:sz w:val="22"/>
                <w:szCs w:val="22"/>
                <w:lang w:val="es-MX"/>
              </w:rPr>
              <w:t>DIC</w:t>
            </w:r>
            <w:r w:rsidR="00D26DE0">
              <w:rPr>
                <w:rFonts w:asciiTheme="majorHAnsi" w:hAnsiTheme="majorHAnsi" w:cstheme="minorHAnsi"/>
                <w:b/>
                <w:sz w:val="22"/>
                <w:szCs w:val="22"/>
                <w:lang w:val="es-MX"/>
              </w:rPr>
              <w:t>IEMBRE</w:t>
            </w:r>
          </w:p>
          <w:p w14:paraId="6DFE5768" w14:textId="7E9E84C8" w:rsidR="00876DE6" w:rsidRPr="00455EFA" w:rsidRDefault="00876DE6" w:rsidP="00876DE6">
            <w:pPr>
              <w:spacing w:after="80" w:line="203" w:lineRule="exact"/>
              <w:jc w:val="center"/>
              <w:rPr>
                <w:rFonts w:asciiTheme="majorHAnsi" w:hAnsiTheme="majorHAnsi" w:cstheme="minorHAnsi"/>
                <w:b/>
              </w:rPr>
            </w:pPr>
            <w:r w:rsidRPr="00455EFA">
              <w:rPr>
                <w:rFonts w:asciiTheme="majorHAnsi" w:hAnsiTheme="majorHAnsi" w:cstheme="minorHAnsi"/>
                <w:b/>
              </w:rPr>
              <w:t>202</w:t>
            </w:r>
            <w:r w:rsidR="00C2133B" w:rsidRPr="00455EFA">
              <w:rPr>
                <w:rFonts w:asciiTheme="majorHAnsi" w:hAnsiTheme="majorHAnsi" w:cstheme="minorHAnsi"/>
                <w:b/>
              </w:rPr>
              <w:t>4</w:t>
            </w:r>
          </w:p>
        </w:tc>
        <w:tc>
          <w:tcPr>
            <w:tcW w:w="1843" w:type="dxa"/>
            <w:tcBorders>
              <w:top w:val="single" w:sz="6" w:space="0" w:color="auto"/>
              <w:left w:val="single" w:sz="6" w:space="0" w:color="auto"/>
              <w:bottom w:val="single" w:sz="6" w:space="0" w:color="auto"/>
              <w:right w:val="single" w:sz="6" w:space="0" w:color="auto"/>
            </w:tcBorders>
          </w:tcPr>
          <w:p w14:paraId="15753667" w14:textId="66D055BA" w:rsidR="00876DE6" w:rsidRPr="00455EFA" w:rsidRDefault="00A21656" w:rsidP="00876DE6">
            <w:pPr>
              <w:pStyle w:val="Texto"/>
              <w:spacing w:line="224" w:lineRule="exact"/>
              <w:ind w:firstLine="0"/>
              <w:jc w:val="center"/>
              <w:rPr>
                <w:rFonts w:asciiTheme="majorHAnsi" w:hAnsiTheme="majorHAnsi" w:cstheme="minorHAnsi"/>
                <w:b/>
                <w:sz w:val="22"/>
                <w:szCs w:val="22"/>
                <w:lang w:val="es-MX"/>
              </w:rPr>
            </w:pPr>
            <w:r>
              <w:rPr>
                <w:rFonts w:asciiTheme="majorHAnsi" w:hAnsiTheme="majorHAnsi" w:cstheme="minorHAnsi"/>
                <w:b/>
                <w:sz w:val="22"/>
                <w:szCs w:val="22"/>
                <w:lang w:val="es-MX"/>
              </w:rPr>
              <w:t>31</w:t>
            </w:r>
            <w:r w:rsidR="00E347A1">
              <w:rPr>
                <w:rFonts w:asciiTheme="majorHAnsi" w:hAnsiTheme="majorHAnsi" w:cstheme="minorHAnsi"/>
                <w:b/>
                <w:sz w:val="22"/>
                <w:szCs w:val="22"/>
                <w:lang w:val="es-MX"/>
              </w:rPr>
              <w:t xml:space="preserve"> DE </w:t>
            </w:r>
            <w:r>
              <w:rPr>
                <w:rFonts w:asciiTheme="majorHAnsi" w:hAnsiTheme="majorHAnsi" w:cstheme="minorHAnsi"/>
                <w:b/>
                <w:sz w:val="22"/>
                <w:szCs w:val="22"/>
                <w:lang w:val="es-MX"/>
              </w:rPr>
              <w:t>DIC</w:t>
            </w:r>
            <w:r w:rsidR="00D26DE0">
              <w:rPr>
                <w:rFonts w:asciiTheme="majorHAnsi" w:hAnsiTheme="majorHAnsi" w:cstheme="minorHAnsi"/>
                <w:b/>
                <w:sz w:val="22"/>
                <w:szCs w:val="22"/>
                <w:lang w:val="es-MX"/>
              </w:rPr>
              <w:t>IEMBRE</w:t>
            </w:r>
          </w:p>
          <w:p w14:paraId="481BD12B" w14:textId="3876C8FC" w:rsidR="00876DE6" w:rsidRPr="00455EFA" w:rsidRDefault="00876DE6" w:rsidP="00876DE6">
            <w:pPr>
              <w:spacing w:after="80" w:line="203" w:lineRule="exact"/>
              <w:jc w:val="center"/>
              <w:rPr>
                <w:rFonts w:asciiTheme="majorHAnsi" w:hAnsiTheme="majorHAnsi" w:cstheme="minorHAnsi"/>
                <w:b/>
              </w:rPr>
            </w:pPr>
            <w:r w:rsidRPr="00455EFA">
              <w:rPr>
                <w:rFonts w:asciiTheme="majorHAnsi" w:hAnsiTheme="majorHAnsi" w:cstheme="minorHAnsi"/>
                <w:b/>
              </w:rPr>
              <w:t>202</w:t>
            </w:r>
            <w:r w:rsidR="00C2133B" w:rsidRPr="00455EFA">
              <w:rPr>
                <w:rFonts w:asciiTheme="majorHAnsi" w:hAnsiTheme="majorHAnsi" w:cstheme="minorHAnsi"/>
                <w:b/>
              </w:rPr>
              <w:t>3</w:t>
            </w:r>
          </w:p>
        </w:tc>
      </w:tr>
      <w:tr w:rsidR="00876DE6" w:rsidRPr="00455EFA" w14:paraId="60CDB924"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6688FFF7" w14:textId="77777777" w:rsidR="00876DE6" w:rsidRPr="00455EFA" w:rsidRDefault="00876DE6" w:rsidP="00876DE6">
            <w:pPr>
              <w:spacing w:after="80" w:line="203" w:lineRule="exact"/>
              <w:rPr>
                <w:rFonts w:asciiTheme="majorHAnsi" w:hAnsiTheme="majorHAnsi" w:cstheme="minorHAnsi"/>
                <w:b/>
              </w:rPr>
            </w:pPr>
            <w:r w:rsidRPr="00455EFA">
              <w:rPr>
                <w:rFonts w:asciiTheme="majorHAnsi" w:hAnsiTheme="majorHAnsi" w:cstheme="minorHAnsi"/>
                <w:b/>
              </w:rPr>
              <w:t>Ahorro/Desahorro antes de rubros Extraordinarios</w:t>
            </w:r>
          </w:p>
        </w:tc>
        <w:tc>
          <w:tcPr>
            <w:tcW w:w="1984" w:type="dxa"/>
            <w:tcBorders>
              <w:top w:val="single" w:sz="6" w:space="0" w:color="auto"/>
              <w:left w:val="single" w:sz="6" w:space="0" w:color="auto"/>
              <w:bottom w:val="single" w:sz="6" w:space="0" w:color="auto"/>
              <w:right w:val="single" w:sz="6" w:space="0" w:color="auto"/>
            </w:tcBorders>
          </w:tcPr>
          <w:p w14:paraId="30D096C0" w14:textId="59A58E94" w:rsidR="00876DE6" w:rsidRPr="00455EFA" w:rsidRDefault="00876DE6" w:rsidP="00876DE6">
            <w:pPr>
              <w:spacing w:after="80" w:line="203" w:lineRule="exact"/>
              <w:jc w:val="right"/>
              <w:rPr>
                <w:rFonts w:asciiTheme="majorHAnsi" w:hAnsiTheme="majorHAnsi" w:cstheme="minorHAnsi"/>
                <w:b/>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4D340C6E" w14:textId="3AED7BA2" w:rsidR="00876DE6" w:rsidRPr="00455EFA" w:rsidRDefault="00876DE6" w:rsidP="00876DE6">
            <w:pPr>
              <w:spacing w:after="80" w:line="203" w:lineRule="exact"/>
              <w:jc w:val="right"/>
              <w:rPr>
                <w:rFonts w:asciiTheme="majorHAnsi" w:hAnsiTheme="majorHAnsi" w:cstheme="minorHAnsi"/>
                <w:b/>
              </w:rPr>
            </w:pPr>
            <w:r w:rsidRPr="00455EFA">
              <w:rPr>
                <w:rFonts w:asciiTheme="majorHAnsi" w:hAnsiTheme="majorHAnsi" w:cstheme="minorHAnsi"/>
              </w:rPr>
              <w:t>0</w:t>
            </w:r>
          </w:p>
        </w:tc>
      </w:tr>
      <w:tr w:rsidR="00BB250B" w:rsidRPr="00455EFA" w14:paraId="4C7E6439"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4F448A78" w14:textId="77777777" w:rsidR="00BB250B" w:rsidRPr="00455EFA" w:rsidRDefault="00BB250B" w:rsidP="00BB250B">
            <w:pPr>
              <w:spacing w:after="80" w:line="203" w:lineRule="exact"/>
              <w:rPr>
                <w:rFonts w:asciiTheme="majorHAnsi" w:hAnsiTheme="majorHAnsi" w:cstheme="minorHAnsi"/>
                <w:i/>
              </w:rPr>
            </w:pPr>
            <w:r w:rsidRPr="00455EFA">
              <w:rPr>
                <w:rFonts w:asciiTheme="majorHAnsi" w:hAnsiTheme="majorHAnsi" w:cstheme="minorHAnsi"/>
                <w:i/>
              </w:rPr>
              <w:t>Movimientos de partidas (o rubros) que no afectan al efectivo.</w:t>
            </w:r>
          </w:p>
        </w:tc>
        <w:tc>
          <w:tcPr>
            <w:tcW w:w="1984" w:type="dxa"/>
            <w:tcBorders>
              <w:top w:val="single" w:sz="6" w:space="0" w:color="auto"/>
              <w:left w:val="single" w:sz="6" w:space="0" w:color="auto"/>
              <w:bottom w:val="single" w:sz="6" w:space="0" w:color="auto"/>
              <w:right w:val="single" w:sz="6" w:space="0" w:color="auto"/>
            </w:tcBorders>
          </w:tcPr>
          <w:p w14:paraId="1381091E" w14:textId="73EB0538" w:rsidR="00BB250B" w:rsidRPr="00455EFA" w:rsidRDefault="00DB13A1" w:rsidP="003238DA">
            <w:pPr>
              <w:spacing w:after="80" w:line="203" w:lineRule="exact"/>
              <w:jc w:val="right"/>
              <w:rPr>
                <w:rFonts w:asciiTheme="majorHAnsi" w:hAnsiTheme="majorHAnsi" w:cstheme="minorHAnsi"/>
              </w:rPr>
            </w:pPr>
            <w:r>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58479079" w14:textId="3DA8A1F3" w:rsidR="00BB250B" w:rsidRPr="00455EFA" w:rsidRDefault="00DB13A1" w:rsidP="003238DA">
            <w:pPr>
              <w:spacing w:after="80" w:line="203" w:lineRule="exact"/>
              <w:jc w:val="right"/>
              <w:rPr>
                <w:rFonts w:asciiTheme="majorHAnsi" w:hAnsiTheme="majorHAnsi" w:cstheme="minorHAnsi"/>
              </w:rPr>
            </w:pPr>
            <w:r>
              <w:rPr>
                <w:rFonts w:asciiTheme="majorHAnsi" w:hAnsiTheme="majorHAnsi" w:cstheme="minorHAnsi"/>
              </w:rPr>
              <w:t>0</w:t>
            </w:r>
          </w:p>
        </w:tc>
      </w:tr>
      <w:tr w:rsidR="00675386" w:rsidRPr="00455EFA" w14:paraId="54418689"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27D7B89F"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Depreciación</w:t>
            </w:r>
          </w:p>
        </w:tc>
        <w:tc>
          <w:tcPr>
            <w:tcW w:w="1984" w:type="dxa"/>
            <w:tcBorders>
              <w:top w:val="single" w:sz="6" w:space="0" w:color="auto"/>
              <w:left w:val="single" w:sz="6" w:space="0" w:color="auto"/>
              <w:bottom w:val="single" w:sz="6" w:space="0" w:color="auto"/>
              <w:right w:val="single" w:sz="6" w:space="0" w:color="auto"/>
            </w:tcBorders>
          </w:tcPr>
          <w:p w14:paraId="19D28468" w14:textId="731095D7"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3C2E38B0" w14:textId="6A892023"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2DA811C3"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70D3245C"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Amortización</w:t>
            </w:r>
          </w:p>
        </w:tc>
        <w:tc>
          <w:tcPr>
            <w:tcW w:w="1984" w:type="dxa"/>
            <w:tcBorders>
              <w:top w:val="single" w:sz="6" w:space="0" w:color="auto"/>
              <w:left w:val="single" w:sz="6" w:space="0" w:color="auto"/>
              <w:bottom w:val="single" w:sz="6" w:space="0" w:color="auto"/>
              <w:right w:val="single" w:sz="6" w:space="0" w:color="auto"/>
            </w:tcBorders>
          </w:tcPr>
          <w:p w14:paraId="6F26E185" w14:textId="5E515842"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41A68E26" w14:textId="65D08BC0"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0E0ECF2E"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23BE2408"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Incrementos en las provisiones</w:t>
            </w:r>
          </w:p>
        </w:tc>
        <w:tc>
          <w:tcPr>
            <w:tcW w:w="1984" w:type="dxa"/>
            <w:tcBorders>
              <w:top w:val="single" w:sz="6" w:space="0" w:color="auto"/>
              <w:left w:val="single" w:sz="6" w:space="0" w:color="auto"/>
              <w:bottom w:val="single" w:sz="6" w:space="0" w:color="auto"/>
              <w:right w:val="single" w:sz="6" w:space="0" w:color="auto"/>
            </w:tcBorders>
          </w:tcPr>
          <w:p w14:paraId="5079179A" w14:textId="71B3BF41"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508B60D6" w14:textId="4806A12D"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0199D80F"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692EDE97"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Incremento en pasivos a corto plazo</w:t>
            </w:r>
          </w:p>
        </w:tc>
        <w:tc>
          <w:tcPr>
            <w:tcW w:w="1984" w:type="dxa"/>
            <w:tcBorders>
              <w:top w:val="single" w:sz="6" w:space="0" w:color="auto"/>
              <w:left w:val="single" w:sz="6" w:space="0" w:color="auto"/>
              <w:bottom w:val="single" w:sz="6" w:space="0" w:color="auto"/>
              <w:right w:val="single" w:sz="6" w:space="0" w:color="auto"/>
            </w:tcBorders>
          </w:tcPr>
          <w:p w14:paraId="461E409D" w14:textId="455D4721" w:rsidR="00675386" w:rsidRPr="00455EFA" w:rsidRDefault="002B737A" w:rsidP="005F6471">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11A1A73F" w14:textId="611F8A1B" w:rsidR="00675386" w:rsidRPr="00455EFA" w:rsidRDefault="002B737A"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260FA992"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06026576"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Incremento en inversiones producido por revaluación</w:t>
            </w:r>
          </w:p>
        </w:tc>
        <w:tc>
          <w:tcPr>
            <w:tcW w:w="1984" w:type="dxa"/>
            <w:tcBorders>
              <w:top w:val="single" w:sz="6" w:space="0" w:color="auto"/>
              <w:left w:val="single" w:sz="6" w:space="0" w:color="auto"/>
              <w:bottom w:val="single" w:sz="6" w:space="0" w:color="auto"/>
              <w:right w:val="single" w:sz="6" w:space="0" w:color="auto"/>
            </w:tcBorders>
          </w:tcPr>
          <w:p w14:paraId="24FB0137" w14:textId="6C23C777"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4C6A536F" w14:textId="7655FA68"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605C8023"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41E918E9" w14:textId="5A60CBF2" w:rsidR="00675386" w:rsidRPr="00455EFA" w:rsidRDefault="00675386" w:rsidP="009A3C92">
            <w:pPr>
              <w:spacing w:after="80" w:line="203" w:lineRule="exact"/>
              <w:rPr>
                <w:rFonts w:asciiTheme="majorHAnsi" w:hAnsiTheme="majorHAnsi" w:cstheme="minorHAnsi"/>
              </w:rPr>
            </w:pPr>
            <w:r w:rsidRPr="00455EFA">
              <w:rPr>
                <w:rFonts w:asciiTheme="majorHAnsi" w:hAnsiTheme="majorHAnsi" w:cstheme="minorHAnsi"/>
              </w:rPr>
              <w:t xml:space="preserve">Ganancia/pérdida en venta de propiedad, planta y </w:t>
            </w:r>
            <w:r w:rsidR="003D3249" w:rsidRPr="00455EFA">
              <w:rPr>
                <w:rFonts w:asciiTheme="majorHAnsi" w:hAnsiTheme="majorHAnsi" w:cstheme="minorHAnsi"/>
              </w:rPr>
              <w:t>equipo</w:t>
            </w:r>
          </w:p>
        </w:tc>
        <w:tc>
          <w:tcPr>
            <w:tcW w:w="1984" w:type="dxa"/>
            <w:tcBorders>
              <w:top w:val="single" w:sz="6" w:space="0" w:color="auto"/>
              <w:left w:val="single" w:sz="6" w:space="0" w:color="auto"/>
              <w:bottom w:val="single" w:sz="6" w:space="0" w:color="auto"/>
              <w:right w:val="single" w:sz="6" w:space="0" w:color="auto"/>
            </w:tcBorders>
          </w:tcPr>
          <w:p w14:paraId="266D7870" w14:textId="5080C152" w:rsidR="00675386" w:rsidRPr="00455EFA" w:rsidRDefault="00437347" w:rsidP="00FB0963">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50B239B4" w14:textId="72E67D3B" w:rsidR="00675386" w:rsidRPr="00455EFA" w:rsidRDefault="002B737A" w:rsidP="00FB7FA9">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67B46803"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57AC9F12"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Incremento en cuentas por cobrar a corto plazo</w:t>
            </w:r>
          </w:p>
        </w:tc>
        <w:tc>
          <w:tcPr>
            <w:tcW w:w="1984" w:type="dxa"/>
            <w:tcBorders>
              <w:top w:val="single" w:sz="6" w:space="0" w:color="auto"/>
              <w:left w:val="single" w:sz="6" w:space="0" w:color="auto"/>
              <w:bottom w:val="single" w:sz="6" w:space="0" w:color="auto"/>
              <w:right w:val="single" w:sz="6" w:space="0" w:color="auto"/>
            </w:tcBorders>
          </w:tcPr>
          <w:p w14:paraId="145F6602" w14:textId="486E34B3"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2AD926DB" w14:textId="46E009F8" w:rsidR="00675386" w:rsidRPr="00455EFA" w:rsidRDefault="00437347"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5580475D"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0F072DBC"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Incremento en cuentas por cobrar a largo plazo</w:t>
            </w:r>
          </w:p>
        </w:tc>
        <w:tc>
          <w:tcPr>
            <w:tcW w:w="1984" w:type="dxa"/>
            <w:tcBorders>
              <w:top w:val="single" w:sz="6" w:space="0" w:color="auto"/>
              <w:left w:val="single" w:sz="6" w:space="0" w:color="auto"/>
              <w:bottom w:val="single" w:sz="6" w:space="0" w:color="auto"/>
              <w:right w:val="single" w:sz="6" w:space="0" w:color="auto"/>
            </w:tcBorders>
          </w:tcPr>
          <w:p w14:paraId="21723554" w14:textId="710C0BB5"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35749B8D" w14:textId="26E2B81F"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r w:rsidR="00675386" w:rsidRPr="00455EFA" w14:paraId="673EEC79" w14:textId="77777777" w:rsidTr="00DB13A1">
        <w:trPr>
          <w:trHeight w:val="20"/>
          <w:jc w:val="center"/>
        </w:trPr>
        <w:tc>
          <w:tcPr>
            <w:tcW w:w="5946" w:type="dxa"/>
            <w:tcBorders>
              <w:top w:val="single" w:sz="6" w:space="0" w:color="auto"/>
              <w:left w:val="single" w:sz="6" w:space="0" w:color="auto"/>
              <w:bottom w:val="single" w:sz="6" w:space="0" w:color="auto"/>
              <w:right w:val="single" w:sz="6" w:space="0" w:color="auto"/>
            </w:tcBorders>
          </w:tcPr>
          <w:p w14:paraId="353E9E24" w14:textId="77777777" w:rsidR="00675386" w:rsidRPr="00455EFA" w:rsidRDefault="00675386" w:rsidP="00675386">
            <w:pPr>
              <w:spacing w:after="80" w:line="203" w:lineRule="exact"/>
              <w:rPr>
                <w:rFonts w:asciiTheme="majorHAnsi" w:hAnsiTheme="majorHAnsi" w:cstheme="minorHAnsi"/>
              </w:rPr>
            </w:pPr>
            <w:r w:rsidRPr="00455EFA">
              <w:rPr>
                <w:rFonts w:asciiTheme="majorHAnsi" w:hAnsiTheme="majorHAnsi" w:cstheme="minorHAnsi"/>
              </w:rPr>
              <w:t>Partidas extraordinarias</w:t>
            </w:r>
          </w:p>
        </w:tc>
        <w:tc>
          <w:tcPr>
            <w:tcW w:w="1984" w:type="dxa"/>
            <w:tcBorders>
              <w:top w:val="single" w:sz="6" w:space="0" w:color="auto"/>
              <w:left w:val="single" w:sz="6" w:space="0" w:color="auto"/>
              <w:bottom w:val="single" w:sz="6" w:space="0" w:color="auto"/>
              <w:right w:val="single" w:sz="6" w:space="0" w:color="auto"/>
            </w:tcBorders>
          </w:tcPr>
          <w:p w14:paraId="3E459F5F" w14:textId="46F3A2D5"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c>
          <w:tcPr>
            <w:tcW w:w="1843" w:type="dxa"/>
            <w:tcBorders>
              <w:top w:val="single" w:sz="6" w:space="0" w:color="auto"/>
              <w:left w:val="single" w:sz="6" w:space="0" w:color="auto"/>
              <w:bottom w:val="single" w:sz="6" w:space="0" w:color="auto"/>
              <w:right w:val="single" w:sz="6" w:space="0" w:color="auto"/>
            </w:tcBorders>
          </w:tcPr>
          <w:p w14:paraId="0FFFE69E" w14:textId="03AC5D12" w:rsidR="00675386" w:rsidRPr="00455EFA" w:rsidRDefault="00675386" w:rsidP="003238DA">
            <w:pPr>
              <w:spacing w:after="80" w:line="203" w:lineRule="exact"/>
              <w:jc w:val="right"/>
              <w:rPr>
                <w:rFonts w:asciiTheme="majorHAnsi" w:hAnsiTheme="majorHAnsi" w:cstheme="minorHAnsi"/>
              </w:rPr>
            </w:pPr>
            <w:r w:rsidRPr="00455EFA">
              <w:rPr>
                <w:rFonts w:asciiTheme="majorHAnsi" w:hAnsiTheme="majorHAnsi" w:cstheme="minorHAnsi"/>
              </w:rPr>
              <w:t>0</w:t>
            </w:r>
          </w:p>
        </w:tc>
      </w:tr>
    </w:tbl>
    <w:p w14:paraId="2AD35CEF" w14:textId="3ADFC95A" w:rsidR="00487810" w:rsidRDefault="00487810" w:rsidP="00EB5731">
      <w:pPr>
        <w:pStyle w:val="Sinespaciado"/>
        <w:jc w:val="both"/>
        <w:rPr>
          <w:rFonts w:asciiTheme="majorHAnsi" w:hAnsiTheme="majorHAnsi" w:cstheme="minorHAnsi"/>
          <w:b/>
        </w:rPr>
      </w:pPr>
    </w:p>
    <w:p w14:paraId="363C49DA" w14:textId="455950BF" w:rsidR="00E8630E" w:rsidRDefault="00E8630E" w:rsidP="00EB5731">
      <w:pPr>
        <w:pStyle w:val="Sinespaciado"/>
        <w:jc w:val="both"/>
        <w:rPr>
          <w:rFonts w:asciiTheme="majorHAnsi" w:hAnsiTheme="majorHAnsi" w:cstheme="minorHAnsi"/>
          <w:b/>
        </w:rPr>
      </w:pPr>
    </w:p>
    <w:p w14:paraId="0E7B7D3E" w14:textId="77777777" w:rsidR="00E8630E" w:rsidRDefault="00E8630E" w:rsidP="00EB5731">
      <w:pPr>
        <w:pStyle w:val="Sinespaciado"/>
        <w:jc w:val="both"/>
        <w:rPr>
          <w:rFonts w:asciiTheme="majorHAnsi" w:hAnsiTheme="majorHAnsi" w:cstheme="minorHAnsi"/>
          <w:b/>
        </w:rPr>
      </w:pPr>
    </w:p>
    <w:p w14:paraId="1C9CEE54" w14:textId="7DFE0A73" w:rsidR="004746A3" w:rsidRPr="008533DE" w:rsidRDefault="00DC4A44" w:rsidP="004746A3">
      <w:pPr>
        <w:pStyle w:val="Sinespaciado"/>
        <w:numPr>
          <w:ilvl w:val="0"/>
          <w:numId w:val="1"/>
        </w:numPr>
        <w:jc w:val="both"/>
        <w:rPr>
          <w:rFonts w:asciiTheme="majorHAnsi" w:hAnsiTheme="majorHAnsi" w:cstheme="minorHAnsi"/>
          <w:b/>
        </w:rPr>
      </w:pPr>
      <w:r w:rsidRPr="00455EFA">
        <w:rPr>
          <w:rFonts w:asciiTheme="majorHAnsi" w:hAnsiTheme="majorHAnsi" w:cstheme="minorHAnsi"/>
          <w:b/>
        </w:rPr>
        <w:t>CONCILIACIÓN ENTRE LOS INGRESOS PRESUPUESTARIOS Y CONTABLES, ASÍ COMO ENTRE LOS EGRESOS PRESUPUESTARIOS Y LOS GASTOS CONTABLES.</w:t>
      </w:r>
    </w:p>
    <w:tbl>
      <w:tblPr>
        <w:tblW w:w="10080" w:type="dxa"/>
        <w:tblCellMar>
          <w:left w:w="70" w:type="dxa"/>
          <w:right w:w="70" w:type="dxa"/>
        </w:tblCellMar>
        <w:tblLook w:val="04A0" w:firstRow="1" w:lastRow="0" w:firstColumn="1" w:lastColumn="0" w:noHBand="0" w:noVBand="1"/>
      </w:tblPr>
      <w:tblGrid>
        <w:gridCol w:w="361"/>
        <w:gridCol w:w="180"/>
        <w:gridCol w:w="4565"/>
        <w:gridCol w:w="259"/>
        <w:gridCol w:w="2521"/>
        <w:gridCol w:w="2005"/>
        <w:gridCol w:w="189"/>
      </w:tblGrid>
      <w:tr w:rsidR="00D57672" w:rsidRPr="00455EFA" w14:paraId="2655E037" w14:textId="77777777" w:rsidTr="00DB13A1">
        <w:trPr>
          <w:trHeight w:val="240"/>
        </w:trPr>
        <w:tc>
          <w:tcPr>
            <w:tcW w:w="361" w:type="dxa"/>
            <w:tcBorders>
              <w:top w:val="nil"/>
              <w:left w:val="nil"/>
              <w:bottom w:val="nil"/>
              <w:right w:val="nil"/>
            </w:tcBorders>
            <w:shd w:val="clear" w:color="000000" w:fill="FFFFFF"/>
            <w:noWrap/>
            <w:vAlign w:val="bottom"/>
            <w:hideMark/>
          </w:tcPr>
          <w:p w14:paraId="28219ED8"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2CD797A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4565" w:type="dxa"/>
            <w:tcBorders>
              <w:top w:val="nil"/>
              <w:left w:val="nil"/>
              <w:bottom w:val="nil"/>
              <w:right w:val="nil"/>
            </w:tcBorders>
            <w:shd w:val="clear" w:color="000000" w:fill="FFFFFF"/>
            <w:noWrap/>
            <w:vAlign w:val="bottom"/>
            <w:hideMark/>
          </w:tcPr>
          <w:p w14:paraId="65E139E1"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259" w:type="dxa"/>
            <w:tcBorders>
              <w:top w:val="nil"/>
              <w:left w:val="nil"/>
              <w:bottom w:val="nil"/>
              <w:right w:val="nil"/>
            </w:tcBorders>
            <w:shd w:val="clear" w:color="000000" w:fill="FFFFFF"/>
            <w:noWrap/>
            <w:vAlign w:val="bottom"/>
            <w:hideMark/>
          </w:tcPr>
          <w:p w14:paraId="0C765BA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2521" w:type="dxa"/>
            <w:tcBorders>
              <w:top w:val="nil"/>
              <w:left w:val="nil"/>
              <w:bottom w:val="nil"/>
              <w:right w:val="nil"/>
            </w:tcBorders>
            <w:shd w:val="clear" w:color="000000" w:fill="FFFFFF"/>
            <w:noWrap/>
            <w:vAlign w:val="bottom"/>
            <w:hideMark/>
          </w:tcPr>
          <w:p w14:paraId="33A6291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2005" w:type="dxa"/>
            <w:tcBorders>
              <w:top w:val="nil"/>
              <w:left w:val="nil"/>
              <w:bottom w:val="nil"/>
              <w:right w:val="nil"/>
            </w:tcBorders>
            <w:shd w:val="clear" w:color="000000" w:fill="FFFFFF"/>
            <w:noWrap/>
            <w:vAlign w:val="bottom"/>
            <w:hideMark/>
          </w:tcPr>
          <w:p w14:paraId="0883765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189" w:type="dxa"/>
            <w:tcBorders>
              <w:top w:val="nil"/>
              <w:left w:val="nil"/>
              <w:bottom w:val="nil"/>
              <w:right w:val="nil"/>
            </w:tcBorders>
            <w:shd w:val="clear" w:color="000000" w:fill="FFFFFF"/>
            <w:noWrap/>
            <w:vAlign w:val="bottom"/>
            <w:hideMark/>
          </w:tcPr>
          <w:p w14:paraId="3660457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45661C88" w14:textId="77777777" w:rsidTr="00DB13A1">
        <w:trPr>
          <w:trHeight w:val="240"/>
        </w:trPr>
        <w:tc>
          <w:tcPr>
            <w:tcW w:w="361" w:type="dxa"/>
            <w:tcBorders>
              <w:top w:val="nil"/>
              <w:left w:val="nil"/>
              <w:bottom w:val="nil"/>
              <w:right w:val="nil"/>
            </w:tcBorders>
            <w:shd w:val="clear" w:color="000000" w:fill="FFFFFF"/>
            <w:noWrap/>
            <w:vAlign w:val="bottom"/>
            <w:hideMark/>
          </w:tcPr>
          <w:p w14:paraId="47876CBB"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3163181A"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50" w:type="dxa"/>
            <w:gridSpan w:val="4"/>
            <w:tcBorders>
              <w:top w:val="nil"/>
              <w:left w:val="nil"/>
              <w:bottom w:val="nil"/>
              <w:right w:val="nil"/>
            </w:tcBorders>
            <w:shd w:val="clear" w:color="000000" w:fill="FFFFFF"/>
            <w:noWrap/>
            <w:vAlign w:val="bottom"/>
            <w:hideMark/>
          </w:tcPr>
          <w:p w14:paraId="41A072F0" w14:textId="77777777" w:rsidR="00D57672" w:rsidRPr="00D6670D" w:rsidRDefault="00D57672" w:rsidP="00D57672">
            <w:pPr>
              <w:spacing w:after="0" w:line="240" w:lineRule="auto"/>
              <w:jc w:val="center"/>
              <w:rPr>
                <w:rFonts w:asciiTheme="majorHAnsi" w:eastAsia="Times New Roman" w:hAnsiTheme="majorHAnsi" w:cs="Arial"/>
                <w:bCs/>
                <w:sz w:val="18"/>
                <w:szCs w:val="18"/>
                <w:lang w:eastAsia="es-MX"/>
              </w:rPr>
            </w:pPr>
            <w:r w:rsidRPr="00D6670D">
              <w:rPr>
                <w:rFonts w:asciiTheme="majorHAnsi" w:eastAsia="Times New Roman" w:hAnsiTheme="majorHAnsi" w:cs="Arial"/>
                <w:bCs/>
                <w:sz w:val="18"/>
                <w:szCs w:val="18"/>
                <w:lang w:eastAsia="es-MX"/>
              </w:rPr>
              <w:t> </w:t>
            </w:r>
          </w:p>
        </w:tc>
        <w:tc>
          <w:tcPr>
            <w:tcW w:w="189" w:type="dxa"/>
            <w:tcBorders>
              <w:top w:val="nil"/>
              <w:left w:val="nil"/>
              <w:bottom w:val="nil"/>
              <w:right w:val="nil"/>
            </w:tcBorders>
            <w:shd w:val="clear" w:color="000000" w:fill="FFFFFF"/>
            <w:noWrap/>
            <w:vAlign w:val="bottom"/>
            <w:hideMark/>
          </w:tcPr>
          <w:p w14:paraId="436644B1"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0322B9C0" w14:textId="77777777" w:rsidTr="00DB13A1">
        <w:trPr>
          <w:trHeight w:val="240"/>
        </w:trPr>
        <w:tc>
          <w:tcPr>
            <w:tcW w:w="361" w:type="dxa"/>
            <w:tcBorders>
              <w:top w:val="nil"/>
              <w:left w:val="nil"/>
              <w:bottom w:val="nil"/>
              <w:right w:val="nil"/>
            </w:tcBorders>
            <w:shd w:val="clear" w:color="000000" w:fill="FFFFFF"/>
            <w:noWrap/>
            <w:vAlign w:val="bottom"/>
            <w:hideMark/>
          </w:tcPr>
          <w:p w14:paraId="79616C4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298344E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50" w:type="dxa"/>
            <w:gridSpan w:val="4"/>
            <w:tcBorders>
              <w:top w:val="nil"/>
              <w:left w:val="nil"/>
              <w:bottom w:val="nil"/>
              <w:right w:val="nil"/>
            </w:tcBorders>
            <w:shd w:val="clear" w:color="000000" w:fill="FFFFFF"/>
            <w:noWrap/>
            <w:vAlign w:val="bottom"/>
            <w:hideMark/>
          </w:tcPr>
          <w:p w14:paraId="2BF6D717" w14:textId="157B9137" w:rsidR="00D57672" w:rsidRPr="00D6670D" w:rsidRDefault="00617116" w:rsidP="00D57672">
            <w:pPr>
              <w:spacing w:after="0" w:line="240" w:lineRule="auto"/>
              <w:jc w:val="center"/>
              <w:rPr>
                <w:rFonts w:asciiTheme="majorHAnsi" w:eastAsia="Times New Roman" w:hAnsiTheme="majorHAnsi" w:cs="Arial"/>
                <w:bCs/>
                <w:szCs w:val="18"/>
                <w:lang w:eastAsia="es-MX"/>
              </w:rPr>
            </w:pPr>
            <w:r w:rsidRPr="00D6670D">
              <w:rPr>
                <w:rFonts w:asciiTheme="majorHAnsi" w:eastAsia="Times New Roman" w:hAnsiTheme="majorHAnsi" w:cs="Arial"/>
                <w:bCs/>
                <w:szCs w:val="18"/>
                <w:lang w:eastAsia="es-MX"/>
              </w:rPr>
              <w:t>FIDEICOMISO PARA EL SISTEMA DE MOVILIDAD DE URUAPAN</w:t>
            </w:r>
            <w:r w:rsidR="005162E9" w:rsidRPr="00D6670D">
              <w:rPr>
                <w:rFonts w:asciiTheme="majorHAnsi" w:eastAsia="Times New Roman" w:hAnsiTheme="majorHAnsi" w:cs="Arial"/>
                <w:bCs/>
                <w:szCs w:val="18"/>
                <w:lang w:eastAsia="es-MX"/>
              </w:rPr>
              <w:t xml:space="preserve"> NUMERO 115110008</w:t>
            </w:r>
          </w:p>
        </w:tc>
        <w:tc>
          <w:tcPr>
            <w:tcW w:w="189" w:type="dxa"/>
            <w:tcBorders>
              <w:top w:val="nil"/>
              <w:left w:val="nil"/>
              <w:bottom w:val="nil"/>
              <w:right w:val="nil"/>
            </w:tcBorders>
            <w:shd w:val="clear" w:color="000000" w:fill="FFFFFF"/>
            <w:noWrap/>
            <w:vAlign w:val="bottom"/>
            <w:hideMark/>
          </w:tcPr>
          <w:p w14:paraId="37A6554A"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9F753A7" w14:textId="77777777" w:rsidTr="00DB13A1">
        <w:trPr>
          <w:trHeight w:val="240"/>
        </w:trPr>
        <w:tc>
          <w:tcPr>
            <w:tcW w:w="361" w:type="dxa"/>
            <w:tcBorders>
              <w:top w:val="nil"/>
              <w:left w:val="nil"/>
              <w:bottom w:val="nil"/>
              <w:right w:val="nil"/>
            </w:tcBorders>
            <w:shd w:val="clear" w:color="000000" w:fill="FFFFFF"/>
            <w:noWrap/>
            <w:vAlign w:val="bottom"/>
            <w:hideMark/>
          </w:tcPr>
          <w:p w14:paraId="663CA14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3F036F1E"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50" w:type="dxa"/>
            <w:gridSpan w:val="4"/>
            <w:tcBorders>
              <w:top w:val="nil"/>
              <w:left w:val="nil"/>
              <w:bottom w:val="nil"/>
              <w:right w:val="nil"/>
            </w:tcBorders>
            <w:shd w:val="clear" w:color="000000" w:fill="FFFFFF"/>
            <w:noWrap/>
            <w:vAlign w:val="bottom"/>
            <w:hideMark/>
          </w:tcPr>
          <w:p w14:paraId="01CAB256" w14:textId="77777777" w:rsidR="00D57672" w:rsidRPr="00D6670D" w:rsidRDefault="00D57672" w:rsidP="00D57672">
            <w:pPr>
              <w:spacing w:after="0" w:line="240" w:lineRule="auto"/>
              <w:jc w:val="center"/>
              <w:rPr>
                <w:rFonts w:asciiTheme="majorHAnsi" w:eastAsia="Times New Roman" w:hAnsiTheme="majorHAnsi" w:cs="Arial"/>
                <w:bCs/>
                <w:color w:val="000000"/>
                <w:szCs w:val="18"/>
                <w:lang w:eastAsia="es-MX"/>
              </w:rPr>
            </w:pPr>
            <w:r w:rsidRPr="00D6670D">
              <w:rPr>
                <w:rFonts w:asciiTheme="majorHAnsi" w:eastAsia="Times New Roman" w:hAnsiTheme="majorHAnsi" w:cs="Arial"/>
                <w:bCs/>
                <w:color w:val="000000"/>
                <w:szCs w:val="18"/>
                <w:lang w:eastAsia="es-MX"/>
              </w:rPr>
              <w:t>Conciliación entre los Ingresos Presupuestarios y Contables</w:t>
            </w:r>
          </w:p>
        </w:tc>
        <w:tc>
          <w:tcPr>
            <w:tcW w:w="189" w:type="dxa"/>
            <w:tcBorders>
              <w:top w:val="nil"/>
              <w:left w:val="nil"/>
              <w:bottom w:val="nil"/>
              <w:right w:val="nil"/>
            </w:tcBorders>
            <w:shd w:val="clear" w:color="000000" w:fill="FFFFFF"/>
            <w:noWrap/>
            <w:vAlign w:val="bottom"/>
            <w:hideMark/>
          </w:tcPr>
          <w:p w14:paraId="582837F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E582E4B" w14:textId="77777777" w:rsidTr="00DB13A1">
        <w:trPr>
          <w:trHeight w:val="240"/>
        </w:trPr>
        <w:tc>
          <w:tcPr>
            <w:tcW w:w="361" w:type="dxa"/>
            <w:tcBorders>
              <w:top w:val="nil"/>
              <w:left w:val="nil"/>
              <w:bottom w:val="nil"/>
              <w:right w:val="nil"/>
            </w:tcBorders>
            <w:shd w:val="clear" w:color="000000" w:fill="FFFFFF"/>
            <w:noWrap/>
            <w:vAlign w:val="bottom"/>
            <w:hideMark/>
          </w:tcPr>
          <w:p w14:paraId="4050E72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7AC00FC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50" w:type="dxa"/>
            <w:gridSpan w:val="4"/>
            <w:tcBorders>
              <w:top w:val="nil"/>
              <w:left w:val="nil"/>
              <w:bottom w:val="nil"/>
              <w:right w:val="nil"/>
            </w:tcBorders>
            <w:shd w:val="clear" w:color="000000" w:fill="FFFFFF"/>
            <w:noWrap/>
            <w:vAlign w:val="bottom"/>
            <w:hideMark/>
          </w:tcPr>
          <w:p w14:paraId="3529BB2E" w14:textId="334B580D" w:rsidR="00D57672" w:rsidRPr="00D6670D" w:rsidRDefault="00D57672" w:rsidP="00D26DE0">
            <w:pPr>
              <w:spacing w:after="0" w:line="240" w:lineRule="auto"/>
              <w:jc w:val="center"/>
              <w:rPr>
                <w:rFonts w:asciiTheme="majorHAnsi" w:eastAsia="Times New Roman" w:hAnsiTheme="majorHAnsi" w:cs="Arial"/>
                <w:bCs/>
                <w:szCs w:val="18"/>
                <w:lang w:eastAsia="es-MX"/>
              </w:rPr>
            </w:pPr>
            <w:r w:rsidRPr="00D6670D">
              <w:rPr>
                <w:rFonts w:asciiTheme="majorHAnsi" w:eastAsia="Times New Roman" w:hAnsiTheme="majorHAnsi" w:cs="Arial"/>
                <w:bCs/>
                <w:szCs w:val="18"/>
                <w:lang w:eastAsia="es-MX"/>
              </w:rPr>
              <w:t>Cor</w:t>
            </w:r>
            <w:r w:rsidR="00BD6B11">
              <w:rPr>
                <w:rFonts w:asciiTheme="majorHAnsi" w:eastAsia="Times New Roman" w:hAnsiTheme="majorHAnsi" w:cs="Arial"/>
                <w:bCs/>
                <w:szCs w:val="18"/>
                <w:lang w:eastAsia="es-MX"/>
              </w:rPr>
              <w:t>r</w:t>
            </w:r>
            <w:r w:rsidR="00A21656">
              <w:rPr>
                <w:rFonts w:asciiTheme="majorHAnsi" w:eastAsia="Times New Roman" w:hAnsiTheme="majorHAnsi" w:cs="Arial"/>
                <w:bCs/>
                <w:szCs w:val="18"/>
                <w:lang w:eastAsia="es-MX"/>
              </w:rPr>
              <w:t>espondiente del 1 de Enero al 31</w:t>
            </w:r>
            <w:r w:rsidRPr="00D6670D">
              <w:rPr>
                <w:rFonts w:asciiTheme="majorHAnsi" w:eastAsia="Times New Roman" w:hAnsiTheme="majorHAnsi" w:cs="Arial"/>
                <w:bCs/>
                <w:szCs w:val="18"/>
                <w:lang w:eastAsia="es-MX"/>
              </w:rPr>
              <w:t xml:space="preserve"> de </w:t>
            </w:r>
            <w:r w:rsidR="00A21656">
              <w:rPr>
                <w:rFonts w:asciiTheme="majorHAnsi" w:hAnsiTheme="majorHAnsi" w:cstheme="minorHAnsi"/>
              </w:rPr>
              <w:t>dic</w:t>
            </w:r>
            <w:r w:rsidR="00D26DE0">
              <w:rPr>
                <w:rFonts w:asciiTheme="majorHAnsi" w:hAnsiTheme="majorHAnsi" w:cstheme="minorHAnsi"/>
              </w:rPr>
              <w:t>iembre</w:t>
            </w:r>
            <w:r w:rsidR="00C8352E" w:rsidRPr="00D6670D">
              <w:rPr>
                <w:rFonts w:asciiTheme="majorHAnsi" w:eastAsia="Times New Roman" w:hAnsiTheme="majorHAnsi" w:cs="Arial"/>
                <w:bCs/>
                <w:szCs w:val="18"/>
                <w:lang w:eastAsia="es-MX"/>
              </w:rPr>
              <w:t xml:space="preserve"> </w:t>
            </w:r>
            <w:r w:rsidRPr="00D6670D">
              <w:rPr>
                <w:rFonts w:asciiTheme="majorHAnsi" w:eastAsia="Times New Roman" w:hAnsiTheme="majorHAnsi" w:cs="Arial"/>
                <w:bCs/>
                <w:szCs w:val="18"/>
                <w:lang w:eastAsia="es-MX"/>
              </w:rPr>
              <w:t>de 202</w:t>
            </w:r>
            <w:r w:rsidR="00C2133B" w:rsidRPr="00D6670D">
              <w:rPr>
                <w:rFonts w:asciiTheme="majorHAnsi" w:eastAsia="Times New Roman" w:hAnsiTheme="majorHAnsi" w:cs="Arial"/>
                <w:bCs/>
                <w:szCs w:val="18"/>
                <w:lang w:eastAsia="es-MX"/>
              </w:rPr>
              <w:t>4</w:t>
            </w:r>
          </w:p>
        </w:tc>
        <w:tc>
          <w:tcPr>
            <w:tcW w:w="189" w:type="dxa"/>
            <w:tcBorders>
              <w:top w:val="nil"/>
              <w:left w:val="nil"/>
              <w:bottom w:val="nil"/>
              <w:right w:val="nil"/>
            </w:tcBorders>
            <w:shd w:val="clear" w:color="000000" w:fill="FFFFFF"/>
            <w:noWrap/>
            <w:vAlign w:val="bottom"/>
            <w:hideMark/>
          </w:tcPr>
          <w:p w14:paraId="1CFE999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3B23223" w14:textId="77777777" w:rsidTr="00DB13A1">
        <w:trPr>
          <w:trHeight w:val="240"/>
        </w:trPr>
        <w:tc>
          <w:tcPr>
            <w:tcW w:w="361" w:type="dxa"/>
            <w:tcBorders>
              <w:top w:val="nil"/>
              <w:left w:val="nil"/>
              <w:bottom w:val="nil"/>
              <w:right w:val="nil"/>
            </w:tcBorders>
            <w:shd w:val="clear" w:color="000000" w:fill="FFFFFF"/>
            <w:noWrap/>
            <w:vAlign w:val="bottom"/>
            <w:hideMark/>
          </w:tcPr>
          <w:p w14:paraId="47F4E2AA"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18A8717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50" w:type="dxa"/>
            <w:gridSpan w:val="4"/>
            <w:tcBorders>
              <w:top w:val="nil"/>
              <w:left w:val="nil"/>
              <w:bottom w:val="nil"/>
              <w:right w:val="nil"/>
            </w:tcBorders>
            <w:shd w:val="clear" w:color="000000" w:fill="FFFFFF"/>
            <w:noWrap/>
            <w:vAlign w:val="bottom"/>
            <w:hideMark/>
          </w:tcPr>
          <w:p w14:paraId="1116D188" w14:textId="77777777" w:rsidR="00D57672" w:rsidRPr="00D6670D" w:rsidRDefault="00D57672" w:rsidP="00D57672">
            <w:pPr>
              <w:spacing w:after="0" w:line="240" w:lineRule="auto"/>
              <w:jc w:val="center"/>
              <w:rPr>
                <w:rFonts w:asciiTheme="majorHAnsi" w:eastAsia="Times New Roman" w:hAnsiTheme="majorHAnsi" w:cs="Arial"/>
                <w:bCs/>
                <w:color w:val="000000"/>
                <w:szCs w:val="18"/>
                <w:lang w:eastAsia="es-MX"/>
              </w:rPr>
            </w:pPr>
            <w:r w:rsidRPr="00D6670D">
              <w:rPr>
                <w:rFonts w:asciiTheme="majorHAnsi" w:eastAsia="Times New Roman" w:hAnsiTheme="majorHAnsi" w:cs="Arial"/>
                <w:bCs/>
                <w:color w:val="000000"/>
                <w:szCs w:val="18"/>
                <w:lang w:eastAsia="es-MX"/>
              </w:rPr>
              <w:t>(Cifras en pesos)</w:t>
            </w:r>
          </w:p>
        </w:tc>
        <w:tc>
          <w:tcPr>
            <w:tcW w:w="189" w:type="dxa"/>
            <w:tcBorders>
              <w:top w:val="nil"/>
              <w:left w:val="nil"/>
              <w:bottom w:val="nil"/>
              <w:right w:val="nil"/>
            </w:tcBorders>
            <w:shd w:val="clear" w:color="000000" w:fill="FFFFFF"/>
            <w:noWrap/>
            <w:vAlign w:val="bottom"/>
            <w:hideMark/>
          </w:tcPr>
          <w:p w14:paraId="33711151"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05FE9B1B" w14:textId="77777777" w:rsidTr="00DB13A1">
        <w:trPr>
          <w:trHeight w:val="240"/>
        </w:trPr>
        <w:tc>
          <w:tcPr>
            <w:tcW w:w="361" w:type="dxa"/>
            <w:tcBorders>
              <w:top w:val="nil"/>
              <w:left w:val="nil"/>
              <w:bottom w:val="nil"/>
              <w:right w:val="nil"/>
            </w:tcBorders>
            <w:shd w:val="clear" w:color="000000" w:fill="FFFFFF"/>
            <w:noWrap/>
            <w:vAlign w:val="bottom"/>
            <w:hideMark/>
          </w:tcPr>
          <w:p w14:paraId="3AAE78B4"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1111</w:t>
            </w:r>
          </w:p>
        </w:tc>
        <w:tc>
          <w:tcPr>
            <w:tcW w:w="180" w:type="dxa"/>
            <w:tcBorders>
              <w:top w:val="single" w:sz="4" w:space="0" w:color="auto"/>
              <w:left w:val="single" w:sz="4" w:space="0" w:color="auto"/>
              <w:bottom w:val="single" w:sz="4" w:space="0" w:color="auto"/>
              <w:right w:val="nil"/>
            </w:tcBorders>
            <w:shd w:val="clear" w:color="000000" w:fill="339933"/>
            <w:noWrap/>
            <w:vAlign w:val="center"/>
            <w:hideMark/>
          </w:tcPr>
          <w:p w14:paraId="52596E87" w14:textId="77777777" w:rsidR="00D57672" w:rsidRPr="00455EFA" w:rsidRDefault="00D57672" w:rsidP="00D57672">
            <w:pPr>
              <w:spacing w:after="0" w:line="240" w:lineRule="auto"/>
              <w:rPr>
                <w:rFonts w:asciiTheme="majorHAnsi" w:eastAsia="Times New Roman" w:hAnsiTheme="majorHAnsi" w:cs="Arial"/>
                <w:b/>
                <w:bCs/>
                <w:color w:val="FFFFFF"/>
                <w:sz w:val="18"/>
                <w:szCs w:val="18"/>
                <w:lang w:eastAsia="es-MX"/>
              </w:rPr>
            </w:pPr>
            <w:r w:rsidRPr="00455EFA">
              <w:rPr>
                <w:rFonts w:asciiTheme="majorHAnsi" w:eastAsia="Times New Roman" w:hAnsiTheme="majorHAnsi" w:cs="Arial"/>
                <w:b/>
                <w:bCs/>
                <w:color w:val="FFFFFF"/>
                <w:sz w:val="18"/>
                <w:szCs w:val="18"/>
                <w:lang w:eastAsia="es-MX"/>
              </w:rPr>
              <w:t> </w:t>
            </w:r>
          </w:p>
        </w:tc>
        <w:tc>
          <w:tcPr>
            <w:tcW w:w="7345"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4BF2026A" w14:textId="77777777" w:rsidR="00D57672" w:rsidRPr="00D6670D" w:rsidRDefault="00D57672" w:rsidP="00D57672">
            <w:pPr>
              <w:spacing w:after="0" w:line="240" w:lineRule="auto"/>
              <w:rPr>
                <w:rFonts w:asciiTheme="majorHAnsi" w:eastAsia="Times New Roman" w:hAnsiTheme="majorHAnsi" w:cs="Arial"/>
                <w:b/>
                <w:bCs/>
                <w:color w:val="FFFFFF"/>
                <w:szCs w:val="18"/>
                <w:lang w:eastAsia="es-MX"/>
              </w:rPr>
            </w:pPr>
            <w:r w:rsidRPr="00D6670D">
              <w:rPr>
                <w:rFonts w:asciiTheme="majorHAnsi" w:eastAsia="Times New Roman" w:hAnsiTheme="majorHAnsi" w:cs="Arial"/>
                <w:b/>
                <w:bCs/>
                <w:color w:val="FFFFFF"/>
                <w:szCs w:val="18"/>
                <w:lang w:eastAsia="es-MX"/>
              </w:rPr>
              <w:t>1. Total de Ingresos Presupuestarios</w:t>
            </w:r>
          </w:p>
        </w:tc>
        <w:tc>
          <w:tcPr>
            <w:tcW w:w="2005" w:type="dxa"/>
            <w:tcBorders>
              <w:top w:val="single" w:sz="4" w:space="0" w:color="auto"/>
              <w:left w:val="nil"/>
              <w:bottom w:val="single" w:sz="4" w:space="0" w:color="auto"/>
              <w:right w:val="nil"/>
            </w:tcBorders>
            <w:shd w:val="clear" w:color="000000" w:fill="339933"/>
            <w:noWrap/>
            <w:vAlign w:val="center"/>
            <w:hideMark/>
          </w:tcPr>
          <w:p w14:paraId="1E538064" w14:textId="1A68E213" w:rsidR="00D57672" w:rsidRPr="00D6670D" w:rsidRDefault="00E515A3" w:rsidP="00D57672">
            <w:pPr>
              <w:spacing w:after="0" w:line="240" w:lineRule="auto"/>
              <w:jc w:val="right"/>
              <w:rPr>
                <w:rFonts w:asciiTheme="majorHAnsi" w:eastAsia="Times New Roman" w:hAnsiTheme="majorHAnsi" w:cs="Arial"/>
                <w:b/>
                <w:bCs/>
                <w:color w:val="FFFFFF"/>
                <w:szCs w:val="18"/>
                <w:lang w:eastAsia="es-MX"/>
              </w:rPr>
            </w:pPr>
            <w:r w:rsidRPr="00E515A3">
              <w:rPr>
                <w:rFonts w:asciiTheme="majorHAnsi" w:eastAsia="Times New Roman" w:hAnsiTheme="majorHAnsi" w:cs="Arial"/>
                <w:b/>
                <w:bCs/>
                <w:color w:val="FFFFFF"/>
                <w:szCs w:val="18"/>
                <w:lang w:eastAsia="es-MX"/>
              </w:rPr>
              <w:t>$954,876,144.41</w:t>
            </w:r>
          </w:p>
        </w:tc>
        <w:tc>
          <w:tcPr>
            <w:tcW w:w="189" w:type="dxa"/>
            <w:tcBorders>
              <w:top w:val="single" w:sz="4" w:space="0" w:color="auto"/>
              <w:left w:val="nil"/>
              <w:bottom w:val="single" w:sz="4" w:space="0" w:color="auto"/>
              <w:right w:val="single" w:sz="4" w:space="0" w:color="auto"/>
            </w:tcBorders>
            <w:shd w:val="clear" w:color="000000" w:fill="339933"/>
            <w:noWrap/>
            <w:vAlign w:val="center"/>
            <w:hideMark/>
          </w:tcPr>
          <w:p w14:paraId="047134AE" w14:textId="77777777" w:rsidR="00D57672" w:rsidRPr="00D6670D" w:rsidRDefault="00D57672" w:rsidP="00D57672">
            <w:pPr>
              <w:spacing w:after="0" w:line="240" w:lineRule="auto"/>
              <w:rPr>
                <w:rFonts w:asciiTheme="majorHAnsi" w:eastAsia="Times New Roman" w:hAnsiTheme="majorHAnsi" w:cs="Arial"/>
                <w:b/>
                <w:bCs/>
                <w:color w:val="FFFFFF"/>
                <w:szCs w:val="18"/>
                <w:lang w:eastAsia="es-MX"/>
              </w:rPr>
            </w:pPr>
            <w:r w:rsidRPr="00D6670D">
              <w:rPr>
                <w:rFonts w:asciiTheme="majorHAnsi" w:eastAsia="Times New Roman" w:hAnsiTheme="majorHAnsi" w:cs="Arial"/>
                <w:b/>
                <w:bCs/>
                <w:color w:val="FFFFFF"/>
                <w:szCs w:val="18"/>
                <w:lang w:eastAsia="es-MX"/>
              </w:rPr>
              <w:t> </w:t>
            </w:r>
          </w:p>
        </w:tc>
      </w:tr>
      <w:tr w:rsidR="00D57672" w:rsidRPr="00455EFA" w14:paraId="18F4934F" w14:textId="77777777" w:rsidTr="00DB13A1">
        <w:trPr>
          <w:trHeight w:val="240"/>
        </w:trPr>
        <w:tc>
          <w:tcPr>
            <w:tcW w:w="361" w:type="dxa"/>
            <w:tcBorders>
              <w:top w:val="nil"/>
              <w:left w:val="nil"/>
              <w:bottom w:val="nil"/>
              <w:right w:val="nil"/>
            </w:tcBorders>
            <w:shd w:val="clear" w:color="000000" w:fill="FFFFFF"/>
            <w:noWrap/>
            <w:vAlign w:val="bottom"/>
            <w:hideMark/>
          </w:tcPr>
          <w:p w14:paraId="13910E8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single" w:sz="4" w:space="0" w:color="auto"/>
              <w:bottom w:val="single" w:sz="4" w:space="0" w:color="A6A6A6"/>
              <w:right w:val="nil"/>
            </w:tcBorders>
            <w:shd w:val="clear" w:color="000000" w:fill="FFFFFF"/>
            <w:noWrap/>
            <w:vAlign w:val="bottom"/>
            <w:hideMark/>
          </w:tcPr>
          <w:p w14:paraId="3EE677CE"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uto"/>
              <w:left w:val="nil"/>
              <w:bottom w:val="single" w:sz="4" w:space="0" w:color="A6A6A6"/>
              <w:right w:val="single" w:sz="4" w:space="0" w:color="A6A6A6"/>
            </w:tcBorders>
            <w:shd w:val="clear" w:color="000000" w:fill="FFFFFF"/>
            <w:noWrap/>
            <w:vAlign w:val="bottom"/>
            <w:hideMark/>
          </w:tcPr>
          <w:p w14:paraId="2A8EE6DD" w14:textId="77777777" w:rsidR="00D57672" w:rsidRPr="00D6670D" w:rsidRDefault="00D57672" w:rsidP="00D57672">
            <w:pPr>
              <w:spacing w:after="0" w:line="240" w:lineRule="auto"/>
              <w:jc w:val="center"/>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c>
          <w:tcPr>
            <w:tcW w:w="2005" w:type="dxa"/>
            <w:tcBorders>
              <w:top w:val="nil"/>
              <w:left w:val="nil"/>
              <w:bottom w:val="single" w:sz="4" w:space="0" w:color="A6A6A6"/>
              <w:right w:val="nil"/>
            </w:tcBorders>
            <w:shd w:val="clear" w:color="000000" w:fill="FFFFFF"/>
            <w:noWrap/>
            <w:vAlign w:val="bottom"/>
            <w:hideMark/>
          </w:tcPr>
          <w:p w14:paraId="473B7BA2"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c>
          <w:tcPr>
            <w:tcW w:w="189" w:type="dxa"/>
            <w:tcBorders>
              <w:top w:val="nil"/>
              <w:left w:val="nil"/>
              <w:bottom w:val="single" w:sz="4" w:space="0" w:color="A6A6A6"/>
              <w:right w:val="single" w:sz="4" w:space="0" w:color="auto"/>
            </w:tcBorders>
            <w:shd w:val="clear" w:color="000000" w:fill="FFFFFF"/>
            <w:noWrap/>
            <w:vAlign w:val="bottom"/>
            <w:hideMark/>
          </w:tcPr>
          <w:p w14:paraId="5002DD67" w14:textId="77777777" w:rsidR="00D57672" w:rsidRPr="00D6670D" w:rsidRDefault="00D57672" w:rsidP="00D57672">
            <w:pPr>
              <w:spacing w:after="0" w:line="240" w:lineRule="auto"/>
              <w:jc w:val="center"/>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138A2CF3" w14:textId="77777777" w:rsidTr="00DB13A1">
        <w:trPr>
          <w:trHeight w:val="240"/>
        </w:trPr>
        <w:tc>
          <w:tcPr>
            <w:tcW w:w="361" w:type="dxa"/>
            <w:tcBorders>
              <w:top w:val="nil"/>
              <w:left w:val="nil"/>
              <w:bottom w:val="nil"/>
              <w:right w:val="nil"/>
            </w:tcBorders>
            <w:shd w:val="clear" w:color="000000" w:fill="FFFFFF"/>
            <w:noWrap/>
            <w:vAlign w:val="bottom"/>
            <w:hideMark/>
          </w:tcPr>
          <w:p w14:paraId="79C3FDD6"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single" w:sz="4" w:space="0" w:color="auto"/>
              <w:bottom w:val="single" w:sz="4" w:space="0" w:color="A6A6A6"/>
              <w:right w:val="nil"/>
            </w:tcBorders>
            <w:shd w:val="clear" w:color="000000" w:fill="FFFFFF"/>
            <w:noWrap/>
            <w:vAlign w:val="bottom"/>
            <w:hideMark/>
          </w:tcPr>
          <w:p w14:paraId="6EEDE72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7CA09CE" w14:textId="77777777" w:rsidR="00D57672" w:rsidRPr="00D6670D" w:rsidRDefault="00D57672" w:rsidP="00D57672">
            <w:pPr>
              <w:spacing w:after="0" w:line="240" w:lineRule="auto"/>
              <w:rPr>
                <w:rFonts w:asciiTheme="majorHAnsi" w:eastAsia="Times New Roman" w:hAnsiTheme="majorHAnsi" w:cs="Arial"/>
                <w:b/>
                <w:bCs/>
                <w:color w:val="000000"/>
                <w:szCs w:val="18"/>
                <w:lang w:eastAsia="es-MX"/>
              </w:rPr>
            </w:pPr>
            <w:r w:rsidRPr="00D6670D">
              <w:rPr>
                <w:rFonts w:asciiTheme="majorHAnsi" w:eastAsia="Times New Roman" w:hAnsiTheme="majorHAnsi" w:cs="Arial"/>
                <w:b/>
                <w:bCs/>
                <w:color w:val="000000"/>
                <w:szCs w:val="18"/>
                <w:lang w:eastAsia="es-MX"/>
              </w:rPr>
              <w:t>2. Más Ingresos Contables No Presupuestarios</w:t>
            </w:r>
          </w:p>
        </w:tc>
        <w:tc>
          <w:tcPr>
            <w:tcW w:w="2005" w:type="dxa"/>
            <w:tcBorders>
              <w:top w:val="nil"/>
              <w:left w:val="nil"/>
              <w:bottom w:val="single" w:sz="4" w:space="0" w:color="A6A6A6"/>
              <w:right w:val="nil"/>
            </w:tcBorders>
            <w:shd w:val="clear" w:color="000000" w:fill="FFFFFF"/>
            <w:noWrap/>
            <w:vAlign w:val="center"/>
            <w:hideMark/>
          </w:tcPr>
          <w:p w14:paraId="5CE6EBB1" w14:textId="77777777" w:rsidR="00D57672" w:rsidRPr="00D6670D" w:rsidRDefault="00D57672" w:rsidP="00D57672">
            <w:pPr>
              <w:spacing w:after="0" w:line="240" w:lineRule="auto"/>
              <w:jc w:val="right"/>
              <w:rPr>
                <w:rFonts w:asciiTheme="majorHAnsi" w:eastAsia="Times New Roman" w:hAnsiTheme="majorHAnsi" w:cs="Arial"/>
                <w:b/>
                <w:bCs/>
                <w:color w:val="000000"/>
                <w:szCs w:val="18"/>
                <w:lang w:eastAsia="es-MX"/>
              </w:rPr>
            </w:pPr>
            <w:r w:rsidRPr="00D6670D">
              <w:rPr>
                <w:rFonts w:asciiTheme="majorHAnsi" w:eastAsia="Times New Roman" w:hAnsiTheme="majorHAnsi" w:cs="Arial"/>
                <w:b/>
                <w:bCs/>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21ECC68F"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6AF78A65" w14:textId="77777777" w:rsidTr="00DB13A1">
        <w:trPr>
          <w:trHeight w:val="240"/>
        </w:trPr>
        <w:tc>
          <w:tcPr>
            <w:tcW w:w="361" w:type="dxa"/>
            <w:tcBorders>
              <w:top w:val="nil"/>
              <w:left w:val="nil"/>
              <w:bottom w:val="nil"/>
              <w:right w:val="nil"/>
            </w:tcBorders>
            <w:shd w:val="clear" w:color="000000" w:fill="FFFFFF"/>
            <w:noWrap/>
            <w:vAlign w:val="bottom"/>
            <w:hideMark/>
          </w:tcPr>
          <w:p w14:paraId="36EB2751"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4310</w:t>
            </w:r>
          </w:p>
        </w:tc>
        <w:tc>
          <w:tcPr>
            <w:tcW w:w="180" w:type="dxa"/>
            <w:tcBorders>
              <w:top w:val="nil"/>
              <w:left w:val="single" w:sz="4" w:space="0" w:color="auto"/>
              <w:bottom w:val="single" w:sz="4" w:space="0" w:color="A6A6A6"/>
              <w:right w:val="nil"/>
            </w:tcBorders>
            <w:shd w:val="clear" w:color="000000" w:fill="FFFFFF"/>
            <w:noWrap/>
            <w:vAlign w:val="bottom"/>
            <w:hideMark/>
          </w:tcPr>
          <w:p w14:paraId="76501B60"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A37209E"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xml:space="preserve">2.1 Ingresos Financieros </w:t>
            </w:r>
          </w:p>
        </w:tc>
        <w:tc>
          <w:tcPr>
            <w:tcW w:w="2005" w:type="dxa"/>
            <w:tcBorders>
              <w:top w:val="nil"/>
              <w:left w:val="nil"/>
              <w:bottom w:val="single" w:sz="4" w:space="0" w:color="A6A6A6"/>
              <w:right w:val="nil"/>
            </w:tcBorders>
            <w:shd w:val="clear" w:color="000000" w:fill="FFFFFF"/>
            <w:noWrap/>
            <w:vAlign w:val="center"/>
            <w:hideMark/>
          </w:tcPr>
          <w:p w14:paraId="2FEB3939"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6DFF01DE"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3AD3635F" w14:textId="77777777" w:rsidTr="00DB13A1">
        <w:trPr>
          <w:trHeight w:val="240"/>
        </w:trPr>
        <w:tc>
          <w:tcPr>
            <w:tcW w:w="361" w:type="dxa"/>
            <w:tcBorders>
              <w:top w:val="nil"/>
              <w:left w:val="nil"/>
              <w:bottom w:val="nil"/>
              <w:right w:val="nil"/>
            </w:tcBorders>
            <w:shd w:val="clear" w:color="000000" w:fill="FFFFFF"/>
            <w:noWrap/>
            <w:vAlign w:val="bottom"/>
            <w:hideMark/>
          </w:tcPr>
          <w:p w14:paraId="3585427F"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4320</w:t>
            </w:r>
          </w:p>
        </w:tc>
        <w:tc>
          <w:tcPr>
            <w:tcW w:w="180" w:type="dxa"/>
            <w:tcBorders>
              <w:top w:val="nil"/>
              <w:left w:val="single" w:sz="4" w:space="0" w:color="auto"/>
              <w:bottom w:val="single" w:sz="4" w:space="0" w:color="A6A6A6"/>
              <w:right w:val="nil"/>
            </w:tcBorders>
            <w:shd w:val="clear" w:color="000000" w:fill="FFFFFF"/>
            <w:noWrap/>
            <w:vAlign w:val="bottom"/>
            <w:hideMark/>
          </w:tcPr>
          <w:p w14:paraId="5454DB1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665590B"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2.2 Incremento por Variación de Inventarios</w:t>
            </w:r>
          </w:p>
        </w:tc>
        <w:tc>
          <w:tcPr>
            <w:tcW w:w="2005" w:type="dxa"/>
            <w:tcBorders>
              <w:top w:val="nil"/>
              <w:left w:val="nil"/>
              <w:bottom w:val="single" w:sz="4" w:space="0" w:color="A6A6A6"/>
              <w:right w:val="nil"/>
            </w:tcBorders>
            <w:shd w:val="clear" w:color="000000" w:fill="FFFFFF"/>
            <w:noWrap/>
            <w:vAlign w:val="center"/>
            <w:hideMark/>
          </w:tcPr>
          <w:p w14:paraId="0915DF7B"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272B150D"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7C4A862B" w14:textId="77777777" w:rsidTr="00DB13A1">
        <w:trPr>
          <w:trHeight w:val="240"/>
        </w:trPr>
        <w:tc>
          <w:tcPr>
            <w:tcW w:w="361" w:type="dxa"/>
            <w:tcBorders>
              <w:top w:val="nil"/>
              <w:left w:val="nil"/>
              <w:bottom w:val="nil"/>
              <w:right w:val="nil"/>
            </w:tcBorders>
            <w:shd w:val="clear" w:color="000000" w:fill="FFFFFF"/>
            <w:noWrap/>
            <w:vAlign w:val="bottom"/>
            <w:hideMark/>
          </w:tcPr>
          <w:p w14:paraId="5A981092"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4330</w:t>
            </w:r>
          </w:p>
        </w:tc>
        <w:tc>
          <w:tcPr>
            <w:tcW w:w="180" w:type="dxa"/>
            <w:tcBorders>
              <w:top w:val="nil"/>
              <w:left w:val="single" w:sz="4" w:space="0" w:color="auto"/>
              <w:bottom w:val="single" w:sz="4" w:space="0" w:color="A6A6A6"/>
              <w:right w:val="nil"/>
            </w:tcBorders>
            <w:shd w:val="clear" w:color="000000" w:fill="FFFFFF"/>
            <w:noWrap/>
            <w:vAlign w:val="bottom"/>
            <w:hideMark/>
          </w:tcPr>
          <w:p w14:paraId="16C0A1C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770C43D5"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2.3 Disminución del Exceso de Estimaciones por Pérdida o Deterioro u Obsolescencia</w:t>
            </w:r>
          </w:p>
        </w:tc>
        <w:tc>
          <w:tcPr>
            <w:tcW w:w="2005" w:type="dxa"/>
            <w:tcBorders>
              <w:top w:val="nil"/>
              <w:left w:val="nil"/>
              <w:bottom w:val="single" w:sz="4" w:space="0" w:color="A6A6A6"/>
              <w:right w:val="nil"/>
            </w:tcBorders>
            <w:shd w:val="clear" w:color="000000" w:fill="FFFFFF"/>
            <w:noWrap/>
            <w:vAlign w:val="center"/>
            <w:hideMark/>
          </w:tcPr>
          <w:p w14:paraId="2C934714"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291A981E"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6F18BC4A" w14:textId="77777777" w:rsidTr="00DB13A1">
        <w:trPr>
          <w:trHeight w:val="240"/>
        </w:trPr>
        <w:tc>
          <w:tcPr>
            <w:tcW w:w="361" w:type="dxa"/>
            <w:tcBorders>
              <w:top w:val="nil"/>
              <w:left w:val="nil"/>
              <w:bottom w:val="nil"/>
              <w:right w:val="nil"/>
            </w:tcBorders>
            <w:shd w:val="clear" w:color="000000" w:fill="FFFFFF"/>
            <w:noWrap/>
            <w:vAlign w:val="bottom"/>
            <w:hideMark/>
          </w:tcPr>
          <w:p w14:paraId="520A2691"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4340</w:t>
            </w:r>
          </w:p>
        </w:tc>
        <w:tc>
          <w:tcPr>
            <w:tcW w:w="180" w:type="dxa"/>
            <w:tcBorders>
              <w:top w:val="nil"/>
              <w:left w:val="single" w:sz="4" w:space="0" w:color="auto"/>
              <w:bottom w:val="single" w:sz="4" w:space="0" w:color="A6A6A6"/>
              <w:right w:val="nil"/>
            </w:tcBorders>
            <w:shd w:val="clear" w:color="000000" w:fill="FFFFFF"/>
            <w:noWrap/>
            <w:vAlign w:val="bottom"/>
            <w:hideMark/>
          </w:tcPr>
          <w:p w14:paraId="6A7667C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B776A92"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2.4 Disminución del Exceso de Provisiones</w:t>
            </w:r>
          </w:p>
        </w:tc>
        <w:tc>
          <w:tcPr>
            <w:tcW w:w="2005" w:type="dxa"/>
            <w:tcBorders>
              <w:top w:val="nil"/>
              <w:left w:val="nil"/>
              <w:bottom w:val="single" w:sz="4" w:space="0" w:color="A6A6A6"/>
              <w:right w:val="nil"/>
            </w:tcBorders>
            <w:shd w:val="clear" w:color="000000" w:fill="FFFFFF"/>
            <w:noWrap/>
            <w:vAlign w:val="center"/>
            <w:hideMark/>
          </w:tcPr>
          <w:p w14:paraId="0F404EDD"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311E3660"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791F5567" w14:textId="77777777" w:rsidTr="00DB13A1">
        <w:trPr>
          <w:trHeight w:val="240"/>
        </w:trPr>
        <w:tc>
          <w:tcPr>
            <w:tcW w:w="361" w:type="dxa"/>
            <w:tcBorders>
              <w:top w:val="nil"/>
              <w:left w:val="nil"/>
              <w:bottom w:val="nil"/>
              <w:right w:val="nil"/>
            </w:tcBorders>
            <w:shd w:val="clear" w:color="000000" w:fill="FFFFFF"/>
            <w:noWrap/>
            <w:vAlign w:val="bottom"/>
            <w:hideMark/>
          </w:tcPr>
          <w:p w14:paraId="22FC64A9"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4390</w:t>
            </w:r>
          </w:p>
        </w:tc>
        <w:tc>
          <w:tcPr>
            <w:tcW w:w="180" w:type="dxa"/>
            <w:tcBorders>
              <w:top w:val="nil"/>
              <w:left w:val="single" w:sz="4" w:space="0" w:color="auto"/>
              <w:bottom w:val="single" w:sz="4" w:space="0" w:color="A6A6A6"/>
              <w:right w:val="nil"/>
            </w:tcBorders>
            <w:shd w:val="clear" w:color="000000" w:fill="FFFFFF"/>
            <w:noWrap/>
            <w:vAlign w:val="bottom"/>
            <w:hideMark/>
          </w:tcPr>
          <w:p w14:paraId="47AE71F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A5646DB"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2.5 Otros Ingresos y Beneficios Varios</w:t>
            </w:r>
          </w:p>
        </w:tc>
        <w:tc>
          <w:tcPr>
            <w:tcW w:w="2005" w:type="dxa"/>
            <w:tcBorders>
              <w:top w:val="nil"/>
              <w:left w:val="nil"/>
              <w:bottom w:val="single" w:sz="4" w:space="0" w:color="A6A6A6"/>
              <w:right w:val="nil"/>
            </w:tcBorders>
            <w:shd w:val="clear" w:color="000000" w:fill="FFFFFF"/>
            <w:noWrap/>
            <w:vAlign w:val="center"/>
            <w:hideMark/>
          </w:tcPr>
          <w:p w14:paraId="2AE8EF4A"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4530B868"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57DBE1CD" w14:textId="77777777" w:rsidTr="00DB13A1">
        <w:trPr>
          <w:trHeight w:val="240"/>
        </w:trPr>
        <w:tc>
          <w:tcPr>
            <w:tcW w:w="361" w:type="dxa"/>
            <w:tcBorders>
              <w:top w:val="nil"/>
              <w:left w:val="nil"/>
              <w:bottom w:val="nil"/>
              <w:right w:val="nil"/>
            </w:tcBorders>
            <w:shd w:val="clear" w:color="000000" w:fill="FFFFFF"/>
            <w:noWrap/>
            <w:vAlign w:val="bottom"/>
            <w:hideMark/>
          </w:tcPr>
          <w:p w14:paraId="421C58A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440</w:t>
            </w:r>
          </w:p>
        </w:tc>
        <w:tc>
          <w:tcPr>
            <w:tcW w:w="180" w:type="dxa"/>
            <w:tcBorders>
              <w:top w:val="nil"/>
              <w:left w:val="single" w:sz="4" w:space="0" w:color="auto"/>
              <w:bottom w:val="single" w:sz="4" w:space="0" w:color="A6A6A6"/>
              <w:right w:val="nil"/>
            </w:tcBorders>
            <w:shd w:val="clear" w:color="000000" w:fill="FFFFFF"/>
            <w:noWrap/>
            <w:vAlign w:val="bottom"/>
            <w:hideMark/>
          </w:tcPr>
          <w:p w14:paraId="548147B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EAA3EC1"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2.6 Otros Ingresos Contables No Presupuestarios</w:t>
            </w:r>
          </w:p>
        </w:tc>
        <w:tc>
          <w:tcPr>
            <w:tcW w:w="2005" w:type="dxa"/>
            <w:tcBorders>
              <w:top w:val="nil"/>
              <w:left w:val="nil"/>
              <w:bottom w:val="single" w:sz="4" w:space="0" w:color="A6A6A6"/>
              <w:right w:val="nil"/>
            </w:tcBorders>
            <w:shd w:val="clear" w:color="000000" w:fill="FFFFFF"/>
            <w:noWrap/>
            <w:vAlign w:val="center"/>
            <w:hideMark/>
          </w:tcPr>
          <w:p w14:paraId="6436602E"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1514BE79"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35247337" w14:textId="77777777" w:rsidTr="00DB13A1">
        <w:trPr>
          <w:trHeight w:val="240"/>
        </w:trPr>
        <w:tc>
          <w:tcPr>
            <w:tcW w:w="361" w:type="dxa"/>
            <w:tcBorders>
              <w:top w:val="nil"/>
              <w:left w:val="nil"/>
              <w:bottom w:val="nil"/>
              <w:right w:val="nil"/>
            </w:tcBorders>
            <w:shd w:val="clear" w:color="000000" w:fill="FFFFFF"/>
            <w:noWrap/>
            <w:vAlign w:val="bottom"/>
            <w:hideMark/>
          </w:tcPr>
          <w:p w14:paraId="29725801"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single" w:sz="4" w:space="0" w:color="auto"/>
              <w:bottom w:val="single" w:sz="4" w:space="0" w:color="A6A6A6"/>
              <w:right w:val="nil"/>
            </w:tcBorders>
            <w:shd w:val="clear" w:color="000000" w:fill="FFFFFF"/>
            <w:noWrap/>
            <w:vAlign w:val="bottom"/>
            <w:hideMark/>
          </w:tcPr>
          <w:p w14:paraId="22A6F2BC"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9BADE00"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c>
          <w:tcPr>
            <w:tcW w:w="2005" w:type="dxa"/>
            <w:tcBorders>
              <w:top w:val="nil"/>
              <w:left w:val="nil"/>
              <w:bottom w:val="single" w:sz="4" w:space="0" w:color="A6A6A6"/>
              <w:right w:val="nil"/>
            </w:tcBorders>
            <w:shd w:val="clear" w:color="000000" w:fill="FFFFFF"/>
            <w:noWrap/>
            <w:vAlign w:val="bottom"/>
            <w:hideMark/>
          </w:tcPr>
          <w:p w14:paraId="10E39FB0"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c>
          <w:tcPr>
            <w:tcW w:w="189" w:type="dxa"/>
            <w:tcBorders>
              <w:top w:val="nil"/>
              <w:left w:val="nil"/>
              <w:bottom w:val="single" w:sz="4" w:space="0" w:color="A6A6A6"/>
              <w:right w:val="single" w:sz="4" w:space="0" w:color="auto"/>
            </w:tcBorders>
            <w:shd w:val="clear" w:color="000000" w:fill="FFFFFF"/>
            <w:noWrap/>
            <w:vAlign w:val="bottom"/>
            <w:hideMark/>
          </w:tcPr>
          <w:p w14:paraId="0771D5D1"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71668B03" w14:textId="77777777" w:rsidTr="00DB13A1">
        <w:trPr>
          <w:trHeight w:val="240"/>
        </w:trPr>
        <w:tc>
          <w:tcPr>
            <w:tcW w:w="361" w:type="dxa"/>
            <w:tcBorders>
              <w:top w:val="nil"/>
              <w:left w:val="nil"/>
              <w:bottom w:val="nil"/>
              <w:right w:val="nil"/>
            </w:tcBorders>
            <w:shd w:val="clear" w:color="000000" w:fill="FFFFFF"/>
            <w:noWrap/>
            <w:vAlign w:val="bottom"/>
            <w:hideMark/>
          </w:tcPr>
          <w:p w14:paraId="5264D8F9"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single" w:sz="4" w:space="0" w:color="auto"/>
              <w:bottom w:val="single" w:sz="4" w:space="0" w:color="A6A6A6"/>
              <w:right w:val="nil"/>
            </w:tcBorders>
            <w:shd w:val="clear" w:color="000000" w:fill="FFFFFF"/>
            <w:noWrap/>
            <w:vAlign w:val="bottom"/>
            <w:hideMark/>
          </w:tcPr>
          <w:p w14:paraId="01E4BA0D"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EC24649" w14:textId="77777777" w:rsidR="00D57672" w:rsidRPr="00D6670D" w:rsidRDefault="00D57672" w:rsidP="00D57672">
            <w:pPr>
              <w:spacing w:after="0" w:line="240" w:lineRule="auto"/>
              <w:rPr>
                <w:rFonts w:asciiTheme="majorHAnsi" w:eastAsia="Times New Roman" w:hAnsiTheme="majorHAnsi" w:cs="Arial"/>
                <w:b/>
                <w:bCs/>
                <w:color w:val="000000"/>
                <w:szCs w:val="18"/>
                <w:lang w:eastAsia="es-MX"/>
              </w:rPr>
            </w:pPr>
            <w:r w:rsidRPr="00D6670D">
              <w:rPr>
                <w:rFonts w:asciiTheme="majorHAnsi" w:eastAsia="Times New Roman" w:hAnsiTheme="majorHAnsi" w:cs="Arial"/>
                <w:b/>
                <w:bCs/>
                <w:color w:val="000000"/>
                <w:szCs w:val="18"/>
                <w:lang w:eastAsia="es-MX"/>
              </w:rPr>
              <w:t>3. Menos Ingresos Presupuestarios No Contables</w:t>
            </w:r>
          </w:p>
        </w:tc>
        <w:tc>
          <w:tcPr>
            <w:tcW w:w="2005" w:type="dxa"/>
            <w:tcBorders>
              <w:top w:val="nil"/>
              <w:left w:val="nil"/>
              <w:bottom w:val="single" w:sz="4" w:space="0" w:color="A6A6A6"/>
              <w:right w:val="nil"/>
            </w:tcBorders>
            <w:shd w:val="clear" w:color="000000" w:fill="FFFFFF"/>
            <w:noWrap/>
            <w:vAlign w:val="bottom"/>
            <w:hideMark/>
          </w:tcPr>
          <w:p w14:paraId="3E0F35E4" w14:textId="77777777" w:rsidR="00D57672" w:rsidRPr="00D6670D" w:rsidRDefault="00D57672" w:rsidP="00D57672">
            <w:pPr>
              <w:spacing w:after="0" w:line="240" w:lineRule="auto"/>
              <w:jc w:val="right"/>
              <w:rPr>
                <w:rFonts w:asciiTheme="majorHAnsi" w:eastAsia="Times New Roman" w:hAnsiTheme="majorHAnsi" w:cs="Arial"/>
                <w:b/>
                <w:bCs/>
                <w:color w:val="000000"/>
                <w:szCs w:val="18"/>
                <w:lang w:eastAsia="es-MX"/>
              </w:rPr>
            </w:pPr>
            <w:r w:rsidRPr="00D6670D">
              <w:rPr>
                <w:rFonts w:asciiTheme="majorHAnsi" w:eastAsia="Times New Roman" w:hAnsiTheme="majorHAnsi" w:cs="Arial"/>
                <w:b/>
                <w:bCs/>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68932E5D"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763B4516" w14:textId="77777777" w:rsidTr="00DB13A1">
        <w:trPr>
          <w:trHeight w:val="240"/>
        </w:trPr>
        <w:tc>
          <w:tcPr>
            <w:tcW w:w="361" w:type="dxa"/>
            <w:tcBorders>
              <w:top w:val="nil"/>
              <w:left w:val="nil"/>
              <w:bottom w:val="nil"/>
              <w:right w:val="nil"/>
            </w:tcBorders>
            <w:shd w:val="clear" w:color="000000" w:fill="FFFFFF"/>
            <w:noWrap/>
            <w:vAlign w:val="bottom"/>
            <w:hideMark/>
          </w:tcPr>
          <w:p w14:paraId="05EFDB25"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62</w:t>
            </w:r>
          </w:p>
        </w:tc>
        <w:tc>
          <w:tcPr>
            <w:tcW w:w="180" w:type="dxa"/>
            <w:tcBorders>
              <w:top w:val="nil"/>
              <w:left w:val="single" w:sz="4" w:space="0" w:color="auto"/>
              <w:bottom w:val="single" w:sz="4" w:space="0" w:color="A6A6A6"/>
              <w:right w:val="nil"/>
            </w:tcBorders>
            <w:shd w:val="clear" w:color="000000" w:fill="FFFFFF"/>
            <w:noWrap/>
            <w:vAlign w:val="bottom"/>
            <w:hideMark/>
          </w:tcPr>
          <w:p w14:paraId="5DB6C10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7181849"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3.1 Aprovechamientos Patrimoniales</w:t>
            </w:r>
          </w:p>
        </w:tc>
        <w:tc>
          <w:tcPr>
            <w:tcW w:w="2005" w:type="dxa"/>
            <w:tcBorders>
              <w:top w:val="nil"/>
              <w:left w:val="nil"/>
              <w:bottom w:val="single" w:sz="4" w:space="0" w:color="A6A6A6"/>
              <w:right w:val="nil"/>
            </w:tcBorders>
            <w:shd w:val="clear" w:color="000000" w:fill="FFFFFF"/>
            <w:noWrap/>
            <w:vAlign w:val="center"/>
            <w:hideMark/>
          </w:tcPr>
          <w:p w14:paraId="02689432"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0109F651"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32D8FC6D" w14:textId="77777777" w:rsidTr="00DB13A1">
        <w:trPr>
          <w:trHeight w:val="240"/>
        </w:trPr>
        <w:tc>
          <w:tcPr>
            <w:tcW w:w="361" w:type="dxa"/>
            <w:tcBorders>
              <w:top w:val="nil"/>
              <w:left w:val="nil"/>
              <w:bottom w:val="nil"/>
              <w:right w:val="nil"/>
            </w:tcBorders>
            <w:shd w:val="clear" w:color="000000" w:fill="FFFFFF"/>
            <w:noWrap/>
            <w:vAlign w:val="bottom"/>
            <w:hideMark/>
          </w:tcPr>
          <w:p w14:paraId="5AD64EA7"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01</w:t>
            </w:r>
          </w:p>
        </w:tc>
        <w:tc>
          <w:tcPr>
            <w:tcW w:w="180" w:type="dxa"/>
            <w:tcBorders>
              <w:top w:val="nil"/>
              <w:left w:val="single" w:sz="4" w:space="0" w:color="auto"/>
              <w:bottom w:val="single" w:sz="4" w:space="0" w:color="A6A6A6"/>
              <w:right w:val="nil"/>
            </w:tcBorders>
            <w:shd w:val="clear" w:color="000000" w:fill="FFFFFF"/>
            <w:noWrap/>
            <w:vAlign w:val="bottom"/>
            <w:hideMark/>
          </w:tcPr>
          <w:p w14:paraId="6A94387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346A789"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3.2 Ingresos Derivados de Financiamientos</w:t>
            </w:r>
          </w:p>
        </w:tc>
        <w:tc>
          <w:tcPr>
            <w:tcW w:w="2005" w:type="dxa"/>
            <w:tcBorders>
              <w:top w:val="nil"/>
              <w:left w:val="nil"/>
              <w:bottom w:val="single" w:sz="4" w:space="0" w:color="A6A6A6"/>
              <w:right w:val="nil"/>
            </w:tcBorders>
            <w:shd w:val="clear" w:color="000000" w:fill="FFFFFF"/>
            <w:noWrap/>
            <w:vAlign w:val="center"/>
            <w:hideMark/>
          </w:tcPr>
          <w:p w14:paraId="5896141A"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108E016A"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09921652" w14:textId="77777777" w:rsidTr="00DB13A1">
        <w:trPr>
          <w:trHeight w:val="240"/>
        </w:trPr>
        <w:tc>
          <w:tcPr>
            <w:tcW w:w="361" w:type="dxa"/>
            <w:tcBorders>
              <w:top w:val="nil"/>
              <w:left w:val="nil"/>
              <w:bottom w:val="nil"/>
              <w:right w:val="nil"/>
            </w:tcBorders>
            <w:shd w:val="clear" w:color="000000" w:fill="FFFFFF"/>
            <w:noWrap/>
            <w:vAlign w:val="bottom"/>
            <w:hideMark/>
          </w:tcPr>
          <w:p w14:paraId="4958AEEC"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96</w:t>
            </w:r>
          </w:p>
        </w:tc>
        <w:tc>
          <w:tcPr>
            <w:tcW w:w="180" w:type="dxa"/>
            <w:tcBorders>
              <w:top w:val="nil"/>
              <w:left w:val="single" w:sz="4" w:space="0" w:color="auto"/>
              <w:bottom w:val="single" w:sz="4" w:space="0" w:color="A6A6A6"/>
              <w:right w:val="nil"/>
            </w:tcBorders>
            <w:shd w:val="clear" w:color="000000" w:fill="FFFFFF"/>
            <w:noWrap/>
            <w:vAlign w:val="bottom"/>
            <w:hideMark/>
          </w:tcPr>
          <w:p w14:paraId="6A3B7EF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7825413" w14:textId="77777777" w:rsidR="00D57672" w:rsidRPr="00D6670D" w:rsidRDefault="00D57672" w:rsidP="00D57672">
            <w:pPr>
              <w:spacing w:after="0" w:line="240" w:lineRule="auto"/>
              <w:ind w:firstLineChars="100" w:firstLine="220"/>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3.3 Otros Ingresos Presupuestarios No Contables</w:t>
            </w:r>
          </w:p>
        </w:tc>
        <w:tc>
          <w:tcPr>
            <w:tcW w:w="2005" w:type="dxa"/>
            <w:tcBorders>
              <w:top w:val="nil"/>
              <w:left w:val="nil"/>
              <w:bottom w:val="single" w:sz="4" w:space="0" w:color="A6A6A6"/>
              <w:right w:val="nil"/>
            </w:tcBorders>
            <w:shd w:val="clear" w:color="000000" w:fill="FFFFFF"/>
            <w:noWrap/>
            <w:vAlign w:val="center"/>
            <w:hideMark/>
          </w:tcPr>
          <w:p w14:paraId="2DE012ED"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0</w:t>
            </w:r>
          </w:p>
        </w:tc>
        <w:tc>
          <w:tcPr>
            <w:tcW w:w="189" w:type="dxa"/>
            <w:tcBorders>
              <w:top w:val="nil"/>
              <w:left w:val="nil"/>
              <w:bottom w:val="single" w:sz="4" w:space="0" w:color="A6A6A6"/>
              <w:right w:val="single" w:sz="4" w:space="0" w:color="auto"/>
            </w:tcBorders>
            <w:shd w:val="clear" w:color="000000" w:fill="FFFFFF"/>
            <w:noWrap/>
            <w:vAlign w:val="bottom"/>
            <w:hideMark/>
          </w:tcPr>
          <w:p w14:paraId="0842E684"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02D66E8F" w14:textId="77777777" w:rsidTr="00DB13A1">
        <w:trPr>
          <w:trHeight w:val="240"/>
        </w:trPr>
        <w:tc>
          <w:tcPr>
            <w:tcW w:w="361" w:type="dxa"/>
            <w:tcBorders>
              <w:top w:val="nil"/>
              <w:left w:val="nil"/>
              <w:bottom w:val="nil"/>
              <w:right w:val="nil"/>
            </w:tcBorders>
            <w:shd w:val="clear" w:color="000000" w:fill="FFFFFF"/>
            <w:noWrap/>
            <w:vAlign w:val="bottom"/>
            <w:hideMark/>
          </w:tcPr>
          <w:p w14:paraId="446EFC64"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single" w:sz="4" w:space="0" w:color="auto"/>
              <w:bottom w:val="single" w:sz="4" w:space="0" w:color="auto"/>
              <w:right w:val="nil"/>
            </w:tcBorders>
            <w:shd w:val="clear" w:color="000000" w:fill="FFFFFF"/>
            <w:noWrap/>
            <w:vAlign w:val="bottom"/>
            <w:hideMark/>
          </w:tcPr>
          <w:p w14:paraId="70D54F6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345" w:type="dxa"/>
            <w:gridSpan w:val="3"/>
            <w:tcBorders>
              <w:top w:val="single" w:sz="4" w:space="0" w:color="A6A6A6"/>
              <w:left w:val="nil"/>
              <w:bottom w:val="single" w:sz="4" w:space="0" w:color="auto"/>
              <w:right w:val="single" w:sz="4" w:space="0" w:color="A6A6A6"/>
            </w:tcBorders>
            <w:shd w:val="clear" w:color="000000" w:fill="FFFFFF"/>
            <w:noWrap/>
            <w:vAlign w:val="bottom"/>
            <w:hideMark/>
          </w:tcPr>
          <w:p w14:paraId="42553DA0" w14:textId="77777777" w:rsidR="00D57672" w:rsidRPr="00D6670D" w:rsidRDefault="00D57672" w:rsidP="00D57672">
            <w:pPr>
              <w:spacing w:after="0" w:line="240" w:lineRule="auto"/>
              <w:jc w:val="center"/>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c>
          <w:tcPr>
            <w:tcW w:w="2005" w:type="dxa"/>
            <w:tcBorders>
              <w:top w:val="nil"/>
              <w:left w:val="nil"/>
              <w:bottom w:val="single" w:sz="4" w:space="0" w:color="auto"/>
              <w:right w:val="nil"/>
            </w:tcBorders>
            <w:shd w:val="clear" w:color="000000" w:fill="FFFFFF"/>
            <w:noWrap/>
            <w:vAlign w:val="bottom"/>
            <w:hideMark/>
          </w:tcPr>
          <w:p w14:paraId="5B29F6F8" w14:textId="77777777" w:rsidR="00D57672" w:rsidRPr="00D6670D" w:rsidRDefault="00D57672" w:rsidP="00D57672">
            <w:pPr>
              <w:spacing w:after="0" w:line="240" w:lineRule="auto"/>
              <w:jc w:val="right"/>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c>
          <w:tcPr>
            <w:tcW w:w="189" w:type="dxa"/>
            <w:tcBorders>
              <w:top w:val="nil"/>
              <w:left w:val="nil"/>
              <w:bottom w:val="single" w:sz="4" w:space="0" w:color="auto"/>
              <w:right w:val="single" w:sz="4" w:space="0" w:color="auto"/>
            </w:tcBorders>
            <w:shd w:val="clear" w:color="000000" w:fill="FFFFFF"/>
            <w:noWrap/>
            <w:vAlign w:val="bottom"/>
            <w:hideMark/>
          </w:tcPr>
          <w:p w14:paraId="73F46BBF" w14:textId="77777777" w:rsidR="00D57672" w:rsidRPr="00D6670D" w:rsidRDefault="00D57672" w:rsidP="00D57672">
            <w:pPr>
              <w:spacing w:after="0" w:line="240" w:lineRule="auto"/>
              <w:rPr>
                <w:rFonts w:asciiTheme="majorHAnsi" w:eastAsia="Times New Roman" w:hAnsiTheme="majorHAnsi" w:cs="Arial"/>
                <w:color w:val="000000"/>
                <w:szCs w:val="18"/>
                <w:lang w:eastAsia="es-MX"/>
              </w:rPr>
            </w:pPr>
            <w:r w:rsidRPr="00D6670D">
              <w:rPr>
                <w:rFonts w:asciiTheme="majorHAnsi" w:eastAsia="Times New Roman" w:hAnsiTheme="majorHAnsi" w:cs="Arial"/>
                <w:color w:val="000000"/>
                <w:szCs w:val="18"/>
                <w:lang w:eastAsia="es-MX"/>
              </w:rPr>
              <w:t> </w:t>
            </w:r>
          </w:p>
        </w:tc>
      </w:tr>
      <w:tr w:rsidR="00D57672" w:rsidRPr="00455EFA" w14:paraId="2EF1354D" w14:textId="77777777" w:rsidTr="00DB13A1">
        <w:trPr>
          <w:trHeight w:val="240"/>
        </w:trPr>
        <w:tc>
          <w:tcPr>
            <w:tcW w:w="361" w:type="dxa"/>
            <w:tcBorders>
              <w:top w:val="nil"/>
              <w:left w:val="nil"/>
              <w:bottom w:val="nil"/>
              <w:right w:val="nil"/>
            </w:tcBorders>
            <w:shd w:val="clear" w:color="000000" w:fill="FFFFFF"/>
            <w:noWrap/>
            <w:vAlign w:val="bottom"/>
            <w:hideMark/>
          </w:tcPr>
          <w:p w14:paraId="775C1446"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single" w:sz="4" w:space="0" w:color="auto"/>
              <w:bottom w:val="single" w:sz="4" w:space="0" w:color="auto"/>
              <w:right w:val="nil"/>
            </w:tcBorders>
            <w:shd w:val="clear" w:color="000000" w:fill="339933"/>
            <w:noWrap/>
            <w:vAlign w:val="center"/>
            <w:hideMark/>
          </w:tcPr>
          <w:p w14:paraId="2282C7B5" w14:textId="77777777" w:rsidR="00D57672" w:rsidRPr="00455EFA" w:rsidRDefault="00D57672" w:rsidP="00D57672">
            <w:pPr>
              <w:spacing w:after="0" w:line="240" w:lineRule="auto"/>
              <w:rPr>
                <w:rFonts w:asciiTheme="majorHAnsi" w:eastAsia="Times New Roman" w:hAnsiTheme="majorHAnsi" w:cs="Arial"/>
                <w:b/>
                <w:bCs/>
                <w:color w:val="FFFFFF"/>
                <w:sz w:val="18"/>
                <w:szCs w:val="18"/>
                <w:lang w:eastAsia="es-MX"/>
              </w:rPr>
            </w:pPr>
            <w:r w:rsidRPr="00455EFA">
              <w:rPr>
                <w:rFonts w:asciiTheme="majorHAnsi" w:eastAsia="Times New Roman" w:hAnsiTheme="majorHAnsi" w:cs="Arial"/>
                <w:b/>
                <w:bCs/>
                <w:color w:val="FFFFFF"/>
                <w:sz w:val="18"/>
                <w:szCs w:val="18"/>
                <w:lang w:eastAsia="es-MX"/>
              </w:rPr>
              <w:t> </w:t>
            </w:r>
          </w:p>
        </w:tc>
        <w:tc>
          <w:tcPr>
            <w:tcW w:w="7345"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0E342221" w14:textId="77777777" w:rsidR="00D57672" w:rsidRPr="00D6670D" w:rsidRDefault="00D57672" w:rsidP="00D57672">
            <w:pPr>
              <w:spacing w:after="0" w:line="240" w:lineRule="auto"/>
              <w:rPr>
                <w:rFonts w:asciiTheme="majorHAnsi" w:eastAsia="Times New Roman" w:hAnsiTheme="majorHAnsi" w:cs="Arial"/>
                <w:b/>
                <w:bCs/>
                <w:color w:val="FFFFFF"/>
                <w:szCs w:val="18"/>
                <w:lang w:eastAsia="es-MX"/>
              </w:rPr>
            </w:pPr>
            <w:r w:rsidRPr="00D6670D">
              <w:rPr>
                <w:rFonts w:asciiTheme="majorHAnsi" w:eastAsia="Times New Roman" w:hAnsiTheme="majorHAnsi" w:cs="Arial"/>
                <w:b/>
                <w:bCs/>
                <w:color w:val="FFFFFF"/>
                <w:szCs w:val="18"/>
                <w:lang w:eastAsia="es-MX"/>
              </w:rPr>
              <w:t>4. Total de Ingresos Contables</w:t>
            </w:r>
          </w:p>
        </w:tc>
        <w:tc>
          <w:tcPr>
            <w:tcW w:w="2005" w:type="dxa"/>
            <w:tcBorders>
              <w:top w:val="nil"/>
              <w:left w:val="nil"/>
              <w:bottom w:val="single" w:sz="4" w:space="0" w:color="auto"/>
              <w:right w:val="nil"/>
            </w:tcBorders>
            <w:shd w:val="clear" w:color="000000" w:fill="339933"/>
            <w:noWrap/>
            <w:vAlign w:val="center"/>
            <w:hideMark/>
          </w:tcPr>
          <w:p w14:paraId="010E0862" w14:textId="385C25B6" w:rsidR="00D57672" w:rsidRPr="00D6670D" w:rsidRDefault="00E515A3" w:rsidP="00D57672">
            <w:pPr>
              <w:spacing w:after="0" w:line="240" w:lineRule="auto"/>
              <w:jc w:val="right"/>
              <w:rPr>
                <w:rFonts w:asciiTheme="majorHAnsi" w:eastAsia="Times New Roman" w:hAnsiTheme="majorHAnsi" w:cs="Arial"/>
                <w:b/>
                <w:bCs/>
                <w:color w:val="FFFFFF"/>
                <w:szCs w:val="18"/>
                <w:lang w:eastAsia="es-MX"/>
              </w:rPr>
            </w:pPr>
            <w:r w:rsidRPr="00E515A3">
              <w:rPr>
                <w:rFonts w:asciiTheme="majorHAnsi" w:eastAsia="Times New Roman" w:hAnsiTheme="majorHAnsi" w:cs="Arial"/>
                <w:b/>
                <w:bCs/>
                <w:color w:val="FFFFFF"/>
                <w:szCs w:val="18"/>
                <w:lang w:eastAsia="es-MX"/>
              </w:rPr>
              <w:t>$954,876,144.41</w:t>
            </w:r>
          </w:p>
        </w:tc>
        <w:tc>
          <w:tcPr>
            <w:tcW w:w="189" w:type="dxa"/>
            <w:tcBorders>
              <w:top w:val="nil"/>
              <w:left w:val="nil"/>
              <w:bottom w:val="single" w:sz="4" w:space="0" w:color="auto"/>
              <w:right w:val="single" w:sz="4" w:space="0" w:color="auto"/>
            </w:tcBorders>
            <w:shd w:val="clear" w:color="000000" w:fill="339933"/>
            <w:noWrap/>
            <w:vAlign w:val="center"/>
            <w:hideMark/>
          </w:tcPr>
          <w:p w14:paraId="12645A84" w14:textId="77777777" w:rsidR="00D57672" w:rsidRPr="00D6670D" w:rsidRDefault="00D57672" w:rsidP="00D57672">
            <w:pPr>
              <w:spacing w:after="0" w:line="240" w:lineRule="auto"/>
              <w:rPr>
                <w:rFonts w:asciiTheme="majorHAnsi" w:eastAsia="Times New Roman" w:hAnsiTheme="majorHAnsi" w:cs="Arial"/>
                <w:b/>
                <w:bCs/>
                <w:color w:val="FFFFFF"/>
                <w:szCs w:val="18"/>
                <w:lang w:eastAsia="es-MX"/>
              </w:rPr>
            </w:pPr>
            <w:r w:rsidRPr="00D6670D">
              <w:rPr>
                <w:rFonts w:asciiTheme="majorHAnsi" w:eastAsia="Times New Roman" w:hAnsiTheme="majorHAnsi" w:cs="Arial"/>
                <w:b/>
                <w:bCs/>
                <w:color w:val="FFFFFF"/>
                <w:szCs w:val="18"/>
                <w:lang w:eastAsia="es-MX"/>
              </w:rPr>
              <w:t> </w:t>
            </w:r>
          </w:p>
        </w:tc>
      </w:tr>
      <w:tr w:rsidR="00D57672" w:rsidRPr="00455EFA" w14:paraId="737EB886" w14:textId="77777777" w:rsidTr="00DB13A1">
        <w:trPr>
          <w:trHeight w:val="240"/>
        </w:trPr>
        <w:tc>
          <w:tcPr>
            <w:tcW w:w="361" w:type="dxa"/>
            <w:tcBorders>
              <w:top w:val="nil"/>
              <w:left w:val="nil"/>
              <w:bottom w:val="nil"/>
              <w:right w:val="nil"/>
            </w:tcBorders>
            <w:shd w:val="clear" w:color="000000" w:fill="FFFFFF"/>
            <w:noWrap/>
            <w:vAlign w:val="bottom"/>
            <w:hideMark/>
          </w:tcPr>
          <w:p w14:paraId="7696848D"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80" w:type="dxa"/>
            <w:tcBorders>
              <w:top w:val="nil"/>
              <w:left w:val="nil"/>
              <w:bottom w:val="nil"/>
              <w:right w:val="nil"/>
            </w:tcBorders>
            <w:shd w:val="clear" w:color="000000" w:fill="FFFFFF"/>
            <w:noWrap/>
            <w:vAlign w:val="bottom"/>
            <w:hideMark/>
          </w:tcPr>
          <w:p w14:paraId="076818EA"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4565" w:type="dxa"/>
            <w:tcBorders>
              <w:top w:val="nil"/>
              <w:left w:val="nil"/>
              <w:bottom w:val="nil"/>
              <w:right w:val="nil"/>
            </w:tcBorders>
            <w:shd w:val="clear" w:color="000000" w:fill="FFFFFF"/>
            <w:noWrap/>
            <w:vAlign w:val="bottom"/>
            <w:hideMark/>
          </w:tcPr>
          <w:p w14:paraId="3F90724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259" w:type="dxa"/>
            <w:tcBorders>
              <w:top w:val="nil"/>
              <w:left w:val="nil"/>
              <w:bottom w:val="nil"/>
              <w:right w:val="nil"/>
            </w:tcBorders>
            <w:shd w:val="clear" w:color="000000" w:fill="FFFFFF"/>
            <w:noWrap/>
            <w:vAlign w:val="bottom"/>
            <w:hideMark/>
          </w:tcPr>
          <w:p w14:paraId="237D844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2521" w:type="dxa"/>
            <w:tcBorders>
              <w:top w:val="nil"/>
              <w:left w:val="nil"/>
              <w:bottom w:val="nil"/>
              <w:right w:val="nil"/>
            </w:tcBorders>
            <w:shd w:val="clear" w:color="000000" w:fill="FFFFFF"/>
            <w:noWrap/>
            <w:vAlign w:val="bottom"/>
            <w:hideMark/>
          </w:tcPr>
          <w:p w14:paraId="2149951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2005" w:type="dxa"/>
            <w:tcBorders>
              <w:top w:val="nil"/>
              <w:left w:val="nil"/>
              <w:bottom w:val="nil"/>
              <w:right w:val="nil"/>
            </w:tcBorders>
            <w:shd w:val="clear" w:color="000000" w:fill="FFFFFF"/>
            <w:noWrap/>
            <w:vAlign w:val="bottom"/>
            <w:hideMark/>
          </w:tcPr>
          <w:p w14:paraId="1EE9EE7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189" w:type="dxa"/>
            <w:tcBorders>
              <w:top w:val="nil"/>
              <w:left w:val="nil"/>
              <w:bottom w:val="nil"/>
              <w:right w:val="nil"/>
            </w:tcBorders>
            <w:shd w:val="clear" w:color="000000" w:fill="FFFFFF"/>
            <w:noWrap/>
            <w:vAlign w:val="bottom"/>
            <w:hideMark/>
          </w:tcPr>
          <w:p w14:paraId="0F6D69C1"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bl>
    <w:p w14:paraId="22F7B3F2" w14:textId="6EDFF38A" w:rsidR="005E15AA" w:rsidRDefault="00A649EF" w:rsidP="00DB13A1">
      <w:pPr>
        <w:pStyle w:val="Sinespaciado"/>
        <w:ind w:firstLine="708"/>
        <w:jc w:val="both"/>
        <w:rPr>
          <w:rFonts w:asciiTheme="majorHAnsi" w:hAnsiTheme="majorHAnsi" w:cstheme="minorHAnsi"/>
        </w:rPr>
      </w:pPr>
      <w:r w:rsidRPr="00455EFA">
        <w:rPr>
          <w:rFonts w:asciiTheme="majorHAnsi" w:hAnsiTheme="majorHAnsi" w:cstheme="minorHAnsi"/>
        </w:rPr>
        <w:t>Sin d</w:t>
      </w:r>
      <w:r w:rsidR="002C6A56" w:rsidRPr="00455EFA">
        <w:rPr>
          <w:rFonts w:asciiTheme="majorHAnsi" w:hAnsiTheme="majorHAnsi" w:cstheme="minorHAnsi"/>
        </w:rPr>
        <w:t>iferencia</w:t>
      </w:r>
      <w:r w:rsidRPr="00455EFA">
        <w:rPr>
          <w:rFonts w:asciiTheme="majorHAnsi" w:hAnsiTheme="majorHAnsi" w:cstheme="minorHAnsi"/>
        </w:rPr>
        <w:t>.</w:t>
      </w:r>
    </w:p>
    <w:p w14:paraId="208EE946" w14:textId="77777777" w:rsidR="00E8630E" w:rsidRDefault="00E8630E" w:rsidP="00DB13A1">
      <w:pPr>
        <w:pStyle w:val="Sinespaciado"/>
        <w:ind w:firstLine="708"/>
        <w:jc w:val="both"/>
        <w:rPr>
          <w:rFonts w:asciiTheme="majorHAnsi" w:hAnsiTheme="majorHAnsi" w:cstheme="minorHAnsi"/>
        </w:rPr>
      </w:pPr>
    </w:p>
    <w:tbl>
      <w:tblPr>
        <w:tblW w:w="10236" w:type="dxa"/>
        <w:tblCellMar>
          <w:left w:w="70" w:type="dxa"/>
          <w:right w:w="70" w:type="dxa"/>
        </w:tblCellMar>
        <w:tblLook w:val="04A0" w:firstRow="1" w:lastRow="0" w:firstColumn="1" w:lastColumn="0" w:noHBand="0" w:noVBand="1"/>
      </w:tblPr>
      <w:tblGrid>
        <w:gridCol w:w="362"/>
        <w:gridCol w:w="190"/>
        <w:gridCol w:w="3950"/>
        <w:gridCol w:w="258"/>
        <w:gridCol w:w="3469"/>
        <w:gridCol w:w="1691"/>
        <w:gridCol w:w="316"/>
      </w:tblGrid>
      <w:tr w:rsidR="00D57672" w:rsidRPr="00455EFA" w14:paraId="563D91E6" w14:textId="77777777" w:rsidTr="00B57ED4">
        <w:trPr>
          <w:trHeight w:val="240"/>
        </w:trPr>
        <w:tc>
          <w:tcPr>
            <w:tcW w:w="362" w:type="dxa"/>
            <w:tcBorders>
              <w:top w:val="nil"/>
              <w:left w:val="nil"/>
              <w:bottom w:val="nil"/>
              <w:right w:val="nil"/>
            </w:tcBorders>
            <w:shd w:val="clear" w:color="000000" w:fill="FFFFFF"/>
            <w:noWrap/>
            <w:vAlign w:val="bottom"/>
            <w:hideMark/>
          </w:tcPr>
          <w:p w14:paraId="1A1607B0"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5A31AF7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68" w:type="dxa"/>
            <w:gridSpan w:val="4"/>
            <w:tcBorders>
              <w:top w:val="nil"/>
              <w:left w:val="nil"/>
              <w:bottom w:val="nil"/>
              <w:right w:val="nil"/>
            </w:tcBorders>
            <w:shd w:val="clear" w:color="000000" w:fill="FFFFFF"/>
            <w:noWrap/>
            <w:vAlign w:val="bottom"/>
            <w:hideMark/>
          </w:tcPr>
          <w:p w14:paraId="3F267CB2" w14:textId="77777777" w:rsidR="00D57672" w:rsidRPr="00D6670D" w:rsidRDefault="00D57672" w:rsidP="00D57672">
            <w:pPr>
              <w:spacing w:after="0" w:line="240" w:lineRule="auto"/>
              <w:jc w:val="center"/>
              <w:rPr>
                <w:rFonts w:asciiTheme="majorHAnsi" w:eastAsia="Times New Roman" w:hAnsiTheme="majorHAnsi" w:cs="Arial"/>
                <w:b/>
                <w:bCs/>
                <w:sz w:val="20"/>
                <w:szCs w:val="18"/>
                <w:lang w:eastAsia="es-MX"/>
              </w:rPr>
            </w:pPr>
            <w:r w:rsidRPr="00D6670D">
              <w:rPr>
                <w:rFonts w:asciiTheme="majorHAnsi" w:eastAsia="Times New Roman" w:hAnsiTheme="majorHAnsi" w:cs="Arial"/>
                <w:b/>
                <w:bCs/>
                <w:sz w:val="20"/>
                <w:szCs w:val="18"/>
                <w:lang w:eastAsia="es-MX"/>
              </w:rPr>
              <w:t> </w:t>
            </w:r>
          </w:p>
        </w:tc>
        <w:tc>
          <w:tcPr>
            <w:tcW w:w="316" w:type="dxa"/>
            <w:tcBorders>
              <w:top w:val="nil"/>
              <w:left w:val="nil"/>
              <w:bottom w:val="nil"/>
              <w:right w:val="nil"/>
            </w:tcBorders>
            <w:shd w:val="clear" w:color="000000" w:fill="FFFFFF"/>
            <w:noWrap/>
            <w:vAlign w:val="bottom"/>
            <w:hideMark/>
          </w:tcPr>
          <w:p w14:paraId="428A7F2C"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07F7EFF" w14:textId="77777777" w:rsidTr="00B57ED4">
        <w:trPr>
          <w:trHeight w:val="240"/>
        </w:trPr>
        <w:tc>
          <w:tcPr>
            <w:tcW w:w="362" w:type="dxa"/>
            <w:tcBorders>
              <w:top w:val="nil"/>
              <w:left w:val="nil"/>
              <w:bottom w:val="nil"/>
              <w:right w:val="nil"/>
            </w:tcBorders>
            <w:shd w:val="clear" w:color="000000" w:fill="FFFFFF"/>
            <w:noWrap/>
            <w:vAlign w:val="bottom"/>
            <w:hideMark/>
          </w:tcPr>
          <w:p w14:paraId="1313195F"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5EC10BCE"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68" w:type="dxa"/>
            <w:gridSpan w:val="4"/>
            <w:tcBorders>
              <w:top w:val="nil"/>
              <w:left w:val="nil"/>
              <w:bottom w:val="nil"/>
              <w:right w:val="nil"/>
            </w:tcBorders>
            <w:shd w:val="clear" w:color="000000" w:fill="FFFFFF"/>
            <w:noWrap/>
            <w:vAlign w:val="bottom"/>
            <w:hideMark/>
          </w:tcPr>
          <w:p w14:paraId="2EEEC3D1" w14:textId="79929E9D" w:rsidR="00D57672" w:rsidRPr="00D6670D" w:rsidRDefault="00617116" w:rsidP="00D57672">
            <w:pPr>
              <w:spacing w:after="0" w:line="240" w:lineRule="auto"/>
              <w:jc w:val="center"/>
              <w:rPr>
                <w:rFonts w:asciiTheme="majorHAnsi" w:eastAsia="Times New Roman" w:hAnsiTheme="majorHAnsi" w:cs="Arial"/>
                <w:bCs/>
                <w:szCs w:val="18"/>
                <w:lang w:eastAsia="es-MX"/>
              </w:rPr>
            </w:pPr>
            <w:r w:rsidRPr="00D6670D">
              <w:rPr>
                <w:rFonts w:asciiTheme="majorHAnsi" w:eastAsia="Times New Roman" w:hAnsiTheme="majorHAnsi" w:cs="Arial"/>
                <w:bCs/>
                <w:szCs w:val="18"/>
                <w:lang w:eastAsia="es-MX"/>
              </w:rPr>
              <w:t>FIDEICOMISO PARA EL SISTEMA DE MOVILIDAD DE URUAPAN</w:t>
            </w:r>
            <w:r w:rsidR="005162E9" w:rsidRPr="00D6670D">
              <w:rPr>
                <w:rFonts w:asciiTheme="majorHAnsi" w:eastAsia="Times New Roman" w:hAnsiTheme="majorHAnsi" w:cs="Arial"/>
                <w:bCs/>
                <w:szCs w:val="18"/>
                <w:lang w:eastAsia="es-MX"/>
              </w:rPr>
              <w:t xml:space="preserve"> NUMERO 115110008</w:t>
            </w:r>
          </w:p>
        </w:tc>
        <w:tc>
          <w:tcPr>
            <w:tcW w:w="316" w:type="dxa"/>
            <w:tcBorders>
              <w:top w:val="nil"/>
              <w:left w:val="nil"/>
              <w:bottom w:val="nil"/>
              <w:right w:val="nil"/>
            </w:tcBorders>
            <w:shd w:val="clear" w:color="000000" w:fill="FFFFFF"/>
            <w:noWrap/>
            <w:vAlign w:val="bottom"/>
            <w:hideMark/>
          </w:tcPr>
          <w:p w14:paraId="18DAE49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99F0F23" w14:textId="77777777" w:rsidTr="00B57ED4">
        <w:trPr>
          <w:trHeight w:val="240"/>
        </w:trPr>
        <w:tc>
          <w:tcPr>
            <w:tcW w:w="362" w:type="dxa"/>
            <w:tcBorders>
              <w:top w:val="nil"/>
              <w:left w:val="nil"/>
              <w:bottom w:val="nil"/>
              <w:right w:val="nil"/>
            </w:tcBorders>
            <w:shd w:val="clear" w:color="000000" w:fill="FFFFFF"/>
            <w:noWrap/>
            <w:vAlign w:val="bottom"/>
            <w:hideMark/>
          </w:tcPr>
          <w:p w14:paraId="5637BAD4"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330727B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68" w:type="dxa"/>
            <w:gridSpan w:val="4"/>
            <w:tcBorders>
              <w:top w:val="nil"/>
              <w:left w:val="nil"/>
              <w:bottom w:val="nil"/>
              <w:right w:val="nil"/>
            </w:tcBorders>
            <w:shd w:val="clear" w:color="000000" w:fill="FFFFFF"/>
            <w:noWrap/>
            <w:vAlign w:val="bottom"/>
            <w:hideMark/>
          </w:tcPr>
          <w:p w14:paraId="348B6302" w14:textId="77777777" w:rsidR="00D57672" w:rsidRPr="00D6670D" w:rsidRDefault="00D57672" w:rsidP="00D57672">
            <w:pPr>
              <w:spacing w:after="0" w:line="240" w:lineRule="auto"/>
              <w:jc w:val="center"/>
              <w:rPr>
                <w:rFonts w:asciiTheme="majorHAnsi" w:eastAsia="Times New Roman" w:hAnsiTheme="majorHAnsi" w:cs="Arial"/>
                <w:bCs/>
                <w:color w:val="000000"/>
                <w:szCs w:val="18"/>
                <w:lang w:eastAsia="es-MX"/>
              </w:rPr>
            </w:pPr>
            <w:r w:rsidRPr="00D6670D">
              <w:rPr>
                <w:rFonts w:asciiTheme="majorHAnsi" w:eastAsia="Times New Roman" w:hAnsiTheme="majorHAnsi" w:cs="Arial"/>
                <w:bCs/>
                <w:color w:val="000000"/>
                <w:szCs w:val="18"/>
                <w:lang w:eastAsia="es-MX"/>
              </w:rPr>
              <w:t>Conciliación entre los Egresos Presupuestarios y los Gastos Contables</w:t>
            </w:r>
          </w:p>
        </w:tc>
        <w:tc>
          <w:tcPr>
            <w:tcW w:w="316" w:type="dxa"/>
            <w:tcBorders>
              <w:top w:val="nil"/>
              <w:left w:val="nil"/>
              <w:bottom w:val="nil"/>
              <w:right w:val="nil"/>
            </w:tcBorders>
            <w:shd w:val="clear" w:color="000000" w:fill="FFFFFF"/>
            <w:noWrap/>
            <w:vAlign w:val="bottom"/>
            <w:hideMark/>
          </w:tcPr>
          <w:p w14:paraId="6262212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7BA6C2D1" w14:textId="77777777" w:rsidTr="00B57ED4">
        <w:trPr>
          <w:trHeight w:val="240"/>
        </w:trPr>
        <w:tc>
          <w:tcPr>
            <w:tcW w:w="362" w:type="dxa"/>
            <w:tcBorders>
              <w:top w:val="nil"/>
              <w:left w:val="nil"/>
              <w:bottom w:val="nil"/>
              <w:right w:val="nil"/>
            </w:tcBorders>
            <w:shd w:val="clear" w:color="000000" w:fill="FFFFFF"/>
            <w:noWrap/>
            <w:vAlign w:val="bottom"/>
            <w:hideMark/>
          </w:tcPr>
          <w:p w14:paraId="1614AB7A"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3203212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68" w:type="dxa"/>
            <w:gridSpan w:val="4"/>
            <w:tcBorders>
              <w:top w:val="nil"/>
              <w:left w:val="nil"/>
              <w:bottom w:val="nil"/>
              <w:right w:val="nil"/>
            </w:tcBorders>
            <w:shd w:val="clear" w:color="000000" w:fill="FFFFFF"/>
            <w:noWrap/>
            <w:vAlign w:val="bottom"/>
            <w:hideMark/>
          </w:tcPr>
          <w:p w14:paraId="3D1C2ACA" w14:textId="16425F70" w:rsidR="00D57672" w:rsidRPr="00D6670D" w:rsidRDefault="00D57672" w:rsidP="00D26DE0">
            <w:pPr>
              <w:spacing w:after="0" w:line="240" w:lineRule="auto"/>
              <w:jc w:val="center"/>
              <w:rPr>
                <w:rFonts w:asciiTheme="majorHAnsi" w:eastAsia="Times New Roman" w:hAnsiTheme="majorHAnsi" w:cs="Arial"/>
                <w:bCs/>
                <w:color w:val="000000"/>
                <w:szCs w:val="18"/>
                <w:lang w:eastAsia="es-MX"/>
              </w:rPr>
            </w:pPr>
            <w:r w:rsidRPr="00D6670D">
              <w:rPr>
                <w:rFonts w:asciiTheme="majorHAnsi" w:eastAsia="Times New Roman" w:hAnsiTheme="majorHAnsi" w:cs="Arial"/>
                <w:bCs/>
                <w:color w:val="000000"/>
                <w:szCs w:val="18"/>
                <w:lang w:eastAsia="es-MX"/>
              </w:rPr>
              <w:t>Cor</w:t>
            </w:r>
            <w:r w:rsidR="00BD6B11">
              <w:rPr>
                <w:rFonts w:asciiTheme="majorHAnsi" w:eastAsia="Times New Roman" w:hAnsiTheme="majorHAnsi" w:cs="Arial"/>
                <w:bCs/>
                <w:color w:val="000000"/>
                <w:szCs w:val="18"/>
                <w:lang w:eastAsia="es-MX"/>
              </w:rPr>
              <w:t>r</w:t>
            </w:r>
            <w:r w:rsidR="00A21656">
              <w:rPr>
                <w:rFonts w:asciiTheme="majorHAnsi" w:eastAsia="Times New Roman" w:hAnsiTheme="majorHAnsi" w:cs="Arial"/>
                <w:bCs/>
                <w:color w:val="000000"/>
                <w:szCs w:val="18"/>
                <w:lang w:eastAsia="es-MX"/>
              </w:rPr>
              <w:t>espondiente del 1 de Enero al 31</w:t>
            </w:r>
            <w:r w:rsidRPr="00D6670D">
              <w:rPr>
                <w:rFonts w:asciiTheme="majorHAnsi" w:eastAsia="Times New Roman" w:hAnsiTheme="majorHAnsi" w:cs="Arial"/>
                <w:bCs/>
                <w:color w:val="000000"/>
                <w:szCs w:val="18"/>
                <w:lang w:eastAsia="es-MX"/>
              </w:rPr>
              <w:t xml:space="preserve"> de </w:t>
            </w:r>
            <w:r w:rsidR="00A21656">
              <w:rPr>
                <w:rFonts w:asciiTheme="majorHAnsi" w:hAnsiTheme="majorHAnsi" w:cstheme="minorHAnsi"/>
              </w:rPr>
              <w:t>dic</w:t>
            </w:r>
            <w:r w:rsidR="00D26DE0">
              <w:rPr>
                <w:rFonts w:asciiTheme="majorHAnsi" w:hAnsiTheme="majorHAnsi" w:cstheme="minorHAnsi"/>
              </w:rPr>
              <w:t>iembre</w:t>
            </w:r>
            <w:r w:rsidR="00683DC0" w:rsidRPr="00D6670D">
              <w:rPr>
                <w:rFonts w:asciiTheme="majorHAnsi" w:eastAsia="Times New Roman" w:hAnsiTheme="majorHAnsi" w:cs="Arial"/>
                <w:bCs/>
                <w:color w:val="000000"/>
                <w:szCs w:val="18"/>
                <w:lang w:eastAsia="es-MX"/>
              </w:rPr>
              <w:t xml:space="preserve"> </w:t>
            </w:r>
            <w:r w:rsidRPr="00D6670D">
              <w:rPr>
                <w:rFonts w:asciiTheme="majorHAnsi" w:eastAsia="Times New Roman" w:hAnsiTheme="majorHAnsi" w:cs="Arial"/>
                <w:bCs/>
                <w:color w:val="000000"/>
                <w:szCs w:val="18"/>
                <w:lang w:eastAsia="es-MX"/>
              </w:rPr>
              <w:t>de 202</w:t>
            </w:r>
            <w:r w:rsidR="00C2133B" w:rsidRPr="00D6670D">
              <w:rPr>
                <w:rFonts w:asciiTheme="majorHAnsi" w:eastAsia="Times New Roman" w:hAnsiTheme="majorHAnsi" w:cs="Arial"/>
                <w:bCs/>
                <w:color w:val="000000"/>
                <w:szCs w:val="18"/>
                <w:lang w:eastAsia="es-MX"/>
              </w:rPr>
              <w:t>4</w:t>
            </w:r>
          </w:p>
        </w:tc>
        <w:tc>
          <w:tcPr>
            <w:tcW w:w="316" w:type="dxa"/>
            <w:tcBorders>
              <w:top w:val="nil"/>
              <w:left w:val="nil"/>
              <w:bottom w:val="nil"/>
              <w:right w:val="nil"/>
            </w:tcBorders>
            <w:shd w:val="clear" w:color="000000" w:fill="FFFFFF"/>
            <w:noWrap/>
            <w:vAlign w:val="bottom"/>
            <w:hideMark/>
          </w:tcPr>
          <w:p w14:paraId="7CA25BC0"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64C331C" w14:textId="77777777" w:rsidTr="00B57ED4">
        <w:trPr>
          <w:trHeight w:val="240"/>
        </w:trPr>
        <w:tc>
          <w:tcPr>
            <w:tcW w:w="362" w:type="dxa"/>
            <w:tcBorders>
              <w:top w:val="nil"/>
              <w:left w:val="nil"/>
              <w:bottom w:val="nil"/>
              <w:right w:val="nil"/>
            </w:tcBorders>
            <w:shd w:val="clear" w:color="000000" w:fill="FFFFFF"/>
            <w:noWrap/>
            <w:vAlign w:val="bottom"/>
            <w:hideMark/>
          </w:tcPr>
          <w:p w14:paraId="478CC5AF"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7E88AAD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9368" w:type="dxa"/>
            <w:gridSpan w:val="4"/>
            <w:tcBorders>
              <w:top w:val="nil"/>
              <w:left w:val="nil"/>
              <w:bottom w:val="nil"/>
              <w:right w:val="nil"/>
            </w:tcBorders>
            <w:shd w:val="clear" w:color="000000" w:fill="FFFFFF"/>
            <w:noWrap/>
            <w:vAlign w:val="bottom"/>
            <w:hideMark/>
          </w:tcPr>
          <w:p w14:paraId="5C0F7D0E" w14:textId="77777777" w:rsidR="00D57672" w:rsidRPr="00D6670D" w:rsidRDefault="00D57672" w:rsidP="00D57672">
            <w:pPr>
              <w:spacing w:after="0" w:line="240" w:lineRule="auto"/>
              <w:jc w:val="center"/>
              <w:rPr>
                <w:rFonts w:asciiTheme="majorHAnsi" w:eastAsia="Times New Roman" w:hAnsiTheme="majorHAnsi" w:cs="Arial"/>
                <w:bCs/>
                <w:color w:val="000000"/>
                <w:szCs w:val="18"/>
                <w:lang w:eastAsia="es-MX"/>
              </w:rPr>
            </w:pPr>
            <w:r w:rsidRPr="00D6670D">
              <w:rPr>
                <w:rFonts w:asciiTheme="majorHAnsi" w:eastAsia="Times New Roman" w:hAnsiTheme="majorHAnsi" w:cs="Arial"/>
                <w:bCs/>
                <w:color w:val="000000"/>
                <w:szCs w:val="18"/>
                <w:lang w:eastAsia="es-MX"/>
              </w:rPr>
              <w:t>(Cifras en pesos)</w:t>
            </w:r>
          </w:p>
        </w:tc>
        <w:tc>
          <w:tcPr>
            <w:tcW w:w="316" w:type="dxa"/>
            <w:tcBorders>
              <w:top w:val="nil"/>
              <w:left w:val="nil"/>
              <w:bottom w:val="nil"/>
              <w:right w:val="nil"/>
            </w:tcBorders>
            <w:shd w:val="clear" w:color="000000" w:fill="FFFFFF"/>
            <w:noWrap/>
            <w:vAlign w:val="bottom"/>
            <w:hideMark/>
          </w:tcPr>
          <w:p w14:paraId="593D78B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34AA5F5" w14:textId="77777777" w:rsidTr="00B57ED4">
        <w:trPr>
          <w:trHeight w:val="240"/>
        </w:trPr>
        <w:tc>
          <w:tcPr>
            <w:tcW w:w="362" w:type="dxa"/>
            <w:tcBorders>
              <w:top w:val="nil"/>
              <w:left w:val="nil"/>
              <w:bottom w:val="nil"/>
              <w:right w:val="nil"/>
            </w:tcBorders>
            <w:shd w:val="clear" w:color="000000" w:fill="FFFFFF"/>
            <w:noWrap/>
            <w:vAlign w:val="bottom"/>
            <w:hideMark/>
          </w:tcPr>
          <w:p w14:paraId="545188F8"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57007D1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3950" w:type="dxa"/>
            <w:tcBorders>
              <w:top w:val="nil"/>
              <w:left w:val="nil"/>
              <w:bottom w:val="nil"/>
              <w:right w:val="nil"/>
            </w:tcBorders>
            <w:shd w:val="clear" w:color="000000" w:fill="FFFFFF"/>
            <w:noWrap/>
            <w:vAlign w:val="bottom"/>
            <w:hideMark/>
          </w:tcPr>
          <w:p w14:paraId="48CBC3E1" w14:textId="77777777" w:rsidR="00D57672" w:rsidRPr="00455EFA" w:rsidRDefault="00D57672" w:rsidP="00D57672">
            <w:pPr>
              <w:spacing w:after="0" w:line="240" w:lineRule="auto"/>
              <w:jc w:val="center"/>
              <w:rPr>
                <w:rFonts w:asciiTheme="majorHAnsi" w:eastAsia="Times New Roman" w:hAnsiTheme="majorHAnsi" w:cs="Arial"/>
                <w:b/>
                <w:bCs/>
                <w:color w:val="000000"/>
                <w:sz w:val="18"/>
                <w:szCs w:val="18"/>
                <w:lang w:eastAsia="es-MX"/>
              </w:rPr>
            </w:pPr>
            <w:r w:rsidRPr="00455EFA">
              <w:rPr>
                <w:rFonts w:asciiTheme="majorHAnsi" w:eastAsia="Times New Roman" w:hAnsiTheme="majorHAnsi" w:cs="Arial"/>
                <w:b/>
                <w:bCs/>
                <w:color w:val="000000"/>
                <w:sz w:val="18"/>
                <w:szCs w:val="18"/>
                <w:lang w:eastAsia="es-MX"/>
              </w:rPr>
              <w:t> </w:t>
            </w:r>
          </w:p>
        </w:tc>
        <w:tc>
          <w:tcPr>
            <w:tcW w:w="258" w:type="dxa"/>
            <w:tcBorders>
              <w:top w:val="nil"/>
              <w:left w:val="nil"/>
              <w:bottom w:val="nil"/>
              <w:right w:val="nil"/>
            </w:tcBorders>
            <w:shd w:val="clear" w:color="000000" w:fill="FFFFFF"/>
            <w:noWrap/>
            <w:vAlign w:val="bottom"/>
            <w:hideMark/>
          </w:tcPr>
          <w:p w14:paraId="4C26777D" w14:textId="77777777" w:rsidR="00D57672" w:rsidRPr="00455EFA" w:rsidRDefault="00D57672" w:rsidP="00D57672">
            <w:pPr>
              <w:spacing w:after="0" w:line="240" w:lineRule="auto"/>
              <w:jc w:val="center"/>
              <w:rPr>
                <w:rFonts w:asciiTheme="majorHAnsi" w:eastAsia="Times New Roman" w:hAnsiTheme="majorHAnsi" w:cs="Arial"/>
                <w:b/>
                <w:bCs/>
                <w:color w:val="000000"/>
                <w:sz w:val="18"/>
                <w:szCs w:val="18"/>
                <w:lang w:eastAsia="es-MX"/>
              </w:rPr>
            </w:pPr>
            <w:r w:rsidRPr="00455EFA">
              <w:rPr>
                <w:rFonts w:asciiTheme="majorHAnsi" w:eastAsia="Times New Roman" w:hAnsiTheme="majorHAnsi" w:cs="Arial"/>
                <w:b/>
                <w:bCs/>
                <w:color w:val="000000"/>
                <w:sz w:val="18"/>
                <w:szCs w:val="18"/>
                <w:lang w:eastAsia="es-MX"/>
              </w:rPr>
              <w:t> </w:t>
            </w:r>
          </w:p>
        </w:tc>
        <w:tc>
          <w:tcPr>
            <w:tcW w:w="3469" w:type="dxa"/>
            <w:tcBorders>
              <w:top w:val="nil"/>
              <w:left w:val="nil"/>
              <w:bottom w:val="nil"/>
              <w:right w:val="nil"/>
            </w:tcBorders>
            <w:shd w:val="clear" w:color="000000" w:fill="FFFFFF"/>
            <w:noWrap/>
            <w:vAlign w:val="bottom"/>
            <w:hideMark/>
          </w:tcPr>
          <w:p w14:paraId="7AC2CDB3" w14:textId="77777777" w:rsidR="00D57672" w:rsidRPr="00455EFA" w:rsidRDefault="00D57672" w:rsidP="00D57672">
            <w:pPr>
              <w:spacing w:after="0" w:line="240" w:lineRule="auto"/>
              <w:jc w:val="center"/>
              <w:rPr>
                <w:rFonts w:asciiTheme="majorHAnsi" w:eastAsia="Times New Roman" w:hAnsiTheme="majorHAnsi" w:cs="Arial"/>
                <w:b/>
                <w:bCs/>
                <w:color w:val="000000"/>
                <w:sz w:val="18"/>
                <w:szCs w:val="18"/>
                <w:lang w:eastAsia="es-MX"/>
              </w:rPr>
            </w:pPr>
            <w:r w:rsidRPr="00455EFA">
              <w:rPr>
                <w:rFonts w:asciiTheme="majorHAnsi" w:eastAsia="Times New Roman" w:hAnsiTheme="majorHAnsi" w:cs="Arial"/>
                <w:b/>
                <w:bCs/>
                <w:color w:val="000000"/>
                <w:sz w:val="18"/>
                <w:szCs w:val="18"/>
                <w:lang w:eastAsia="es-MX"/>
              </w:rPr>
              <w:t> </w:t>
            </w:r>
          </w:p>
        </w:tc>
        <w:tc>
          <w:tcPr>
            <w:tcW w:w="1691" w:type="dxa"/>
            <w:tcBorders>
              <w:top w:val="nil"/>
              <w:left w:val="nil"/>
              <w:bottom w:val="nil"/>
              <w:right w:val="nil"/>
            </w:tcBorders>
            <w:shd w:val="clear" w:color="000000" w:fill="FFFFFF"/>
            <w:noWrap/>
            <w:vAlign w:val="bottom"/>
            <w:hideMark/>
          </w:tcPr>
          <w:p w14:paraId="1E5A3D52" w14:textId="77777777" w:rsidR="00D57672" w:rsidRPr="00455EFA" w:rsidRDefault="00D57672" w:rsidP="00D57672">
            <w:pPr>
              <w:spacing w:after="0" w:line="240" w:lineRule="auto"/>
              <w:jc w:val="center"/>
              <w:rPr>
                <w:rFonts w:asciiTheme="majorHAnsi" w:eastAsia="Times New Roman" w:hAnsiTheme="majorHAnsi" w:cs="Arial"/>
                <w:b/>
                <w:bCs/>
                <w:color w:val="000000"/>
                <w:sz w:val="18"/>
                <w:szCs w:val="18"/>
                <w:lang w:eastAsia="es-MX"/>
              </w:rPr>
            </w:pPr>
            <w:r w:rsidRPr="00455EFA">
              <w:rPr>
                <w:rFonts w:asciiTheme="majorHAnsi" w:eastAsia="Times New Roman" w:hAnsiTheme="majorHAnsi" w:cs="Arial"/>
                <w:b/>
                <w:bCs/>
                <w:color w:val="000000"/>
                <w:sz w:val="18"/>
                <w:szCs w:val="18"/>
                <w:lang w:eastAsia="es-MX"/>
              </w:rPr>
              <w:t> </w:t>
            </w:r>
          </w:p>
        </w:tc>
        <w:tc>
          <w:tcPr>
            <w:tcW w:w="316" w:type="dxa"/>
            <w:tcBorders>
              <w:top w:val="nil"/>
              <w:left w:val="nil"/>
              <w:bottom w:val="nil"/>
              <w:right w:val="nil"/>
            </w:tcBorders>
            <w:shd w:val="clear" w:color="000000" w:fill="FFFFFF"/>
            <w:noWrap/>
            <w:vAlign w:val="bottom"/>
            <w:hideMark/>
          </w:tcPr>
          <w:p w14:paraId="06EF3ED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8E3D832" w14:textId="77777777" w:rsidTr="00B57ED4">
        <w:trPr>
          <w:trHeight w:val="240"/>
        </w:trPr>
        <w:tc>
          <w:tcPr>
            <w:tcW w:w="362" w:type="dxa"/>
            <w:tcBorders>
              <w:top w:val="nil"/>
              <w:left w:val="nil"/>
              <w:bottom w:val="nil"/>
              <w:right w:val="nil"/>
            </w:tcBorders>
            <w:shd w:val="clear" w:color="000000" w:fill="FFFFFF"/>
            <w:noWrap/>
            <w:vAlign w:val="bottom"/>
            <w:hideMark/>
          </w:tcPr>
          <w:p w14:paraId="01CD7868"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1111</w:t>
            </w:r>
          </w:p>
        </w:tc>
        <w:tc>
          <w:tcPr>
            <w:tcW w:w="190" w:type="dxa"/>
            <w:tcBorders>
              <w:top w:val="single" w:sz="4" w:space="0" w:color="auto"/>
              <w:left w:val="single" w:sz="4" w:space="0" w:color="auto"/>
              <w:bottom w:val="single" w:sz="4" w:space="0" w:color="auto"/>
              <w:right w:val="nil"/>
            </w:tcBorders>
            <w:shd w:val="clear" w:color="000000" w:fill="339933"/>
            <w:noWrap/>
            <w:vAlign w:val="center"/>
            <w:hideMark/>
          </w:tcPr>
          <w:p w14:paraId="4290DD70" w14:textId="77777777" w:rsidR="00D57672" w:rsidRPr="00455EFA" w:rsidRDefault="00D57672" w:rsidP="00D57672">
            <w:pPr>
              <w:spacing w:after="0" w:line="240" w:lineRule="auto"/>
              <w:rPr>
                <w:rFonts w:asciiTheme="majorHAnsi" w:eastAsia="Times New Roman" w:hAnsiTheme="majorHAnsi" w:cs="Arial"/>
                <w:b/>
                <w:bCs/>
                <w:color w:val="FFFFFF"/>
                <w:sz w:val="18"/>
                <w:szCs w:val="18"/>
                <w:lang w:eastAsia="es-MX"/>
              </w:rPr>
            </w:pPr>
            <w:r w:rsidRPr="00455EFA">
              <w:rPr>
                <w:rFonts w:asciiTheme="majorHAnsi" w:eastAsia="Times New Roman" w:hAnsiTheme="majorHAnsi" w:cs="Arial"/>
                <w:b/>
                <w:bCs/>
                <w:color w:val="FFFFFF"/>
                <w:sz w:val="18"/>
                <w:szCs w:val="18"/>
                <w:lang w:eastAsia="es-MX"/>
              </w:rPr>
              <w:t> </w:t>
            </w:r>
          </w:p>
        </w:tc>
        <w:tc>
          <w:tcPr>
            <w:tcW w:w="7677"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4A8BD93F" w14:textId="77777777" w:rsidR="00D57672" w:rsidRPr="00D6670D" w:rsidRDefault="00D57672" w:rsidP="00D57672">
            <w:pPr>
              <w:spacing w:after="0" w:line="240" w:lineRule="auto"/>
              <w:rPr>
                <w:rFonts w:asciiTheme="majorHAnsi" w:eastAsia="Times New Roman" w:hAnsiTheme="majorHAnsi" w:cs="Arial"/>
                <w:b/>
                <w:bCs/>
                <w:color w:val="FFFFFF"/>
                <w:sz w:val="20"/>
                <w:szCs w:val="18"/>
                <w:lang w:eastAsia="es-MX"/>
              </w:rPr>
            </w:pPr>
            <w:r w:rsidRPr="00D6670D">
              <w:rPr>
                <w:rFonts w:asciiTheme="majorHAnsi" w:eastAsia="Times New Roman" w:hAnsiTheme="majorHAnsi" w:cs="Arial"/>
                <w:b/>
                <w:bCs/>
                <w:color w:val="FFFFFF"/>
                <w:sz w:val="20"/>
                <w:szCs w:val="18"/>
                <w:lang w:eastAsia="es-MX"/>
              </w:rPr>
              <w:t>1. Total de Egresos Presupuestarios</w:t>
            </w:r>
          </w:p>
        </w:tc>
        <w:tc>
          <w:tcPr>
            <w:tcW w:w="1691" w:type="dxa"/>
            <w:tcBorders>
              <w:top w:val="single" w:sz="4" w:space="0" w:color="auto"/>
              <w:left w:val="nil"/>
              <w:bottom w:val="single" w:sz="4" w:space="0" w:color="auto"/>
              <w:right w:val="nil"/>
            </w:tcBorders>
            <w:shd w:val="clear" w:color="000000" w:fill="339933"/>
            <w:noWrap/>
            <w:vAlign w:val="center"/>
            <w:hideMark/>
          </w:tcPr>
          <w:p w14:paraId="721A2245" w14:textId="215F2BB3" w:rsidR="00D57672" w:rsidRPr="00D6670D" w:rsidRDefault="00E515A3" w:rsidP="00AB580C">
            <w:pPr>
              <w:spacing w:after="0" w:line="240" w:lineRule="auto"/>
              <w:jc w:val="right"/>
              <w:rPr>
                <w:rFonts w:asciiTheme="majorHAnsi" w:eastAsia="Times New Roman" w:hAnsiTheme="majorHAnsi" w:cs="Arial"/>
                <w:b/>
                <w:bCs/>
                <w:color w:val="FFFFFF"/>
                <w:sz w:val="20"/>
                <w:szCs w:val="18"/>
                <w:lang w:eastAsia="es-MX"/>
              </w:rPr>
            </w:pPr>
            <w:r w:rsidRPr="00E515A3">
              <w:rPr>
                <w:rFonts w:asciiTheme="majorHAnsi" w:eastAsia="Times New Roman" w:hAnsiTheme="majorHAnsi" w:cs="Arial"/>
                <w:b/>
                <w:bCs/>
                <w:color w:val="FFFFFF"/>
                <w:sz w:val="20"/>
                <w:szCs w:val="18"/>
                <w:lang w:eastAsia="es-MX"/>
              </w:rPr>
              <w:t>$656,451,585.27</w:t>
            </w:r>
          </w:p>
        </w:tc>
        <w:tc>
          <w:tcPr>
            <w:tcW w:w="316" w:type="dxa"/>
            <w:tcBorders>
              <w:top w:val="single" w:sz="4" w:space="0" w:color="auto"/>
              <w:left w:val="nil"/>
              <w:bottom w:val="single" w:sz="4" w:space="0" w:color="auto"/>
              <w:right w:val="single" w:sz="4" w:space="0" w:color="auto"/>
            </w:tcBorders>
            <w:shd w:val="clear" w:color="000000" w:fill="339933"/>
            <w:noWrap/>
            <w:vAlign w:val="center"/>
            <w:hideMark/>
          </w:tcPr>
          <w:p w14:paraId="6FA1AFD8" w14:textId="77777777" w:rsidR="00D57672" w:rsidRPr="00455EFA" w:rsidRDefault="00D57672" w:rsidP="00D57672">
            <w:pPr>
              <w:spacing w:after="0" w:line="240" w:lineRule="auto"/>
              <w:rPr>
                <w:rFonts w:asciiTheme="majorHAnsi" w:eastAsia="Times New Roman" w:hAnsiTheme="majorHAnsi" w:cs="Arial"/>
                <w:b/>
                <w:bCs/>
                <w:color w:val="FFFFFF"/>
                <w:sz w:val="18"/>
                <w:szCs w:val="18"/>
                <w:lang w:eastAsia="es-MX"/>
              </w:rPr>
            </w:pPr>
            <w:r w:rsidRPr="00455EFA">
              <w:rPr>
                <w:rFonts w:asciiTheme="majorHAnsi" w:eastAsia="Times New Roman" w:hAnsiTheme="majorHAnsi" w:cs="Arial"/>
                <w:b/>
                <w:bCs/>
                <w:color w:val="FFFFFF"/>
                <w:sz w:val="18"/>
                <w:szCs w:val="18"/>
                <w:lang w:eastAsia="es-MX"/>
              </w:rPr>
              <w:t> </w:t>
            </w:r>
          </w:p>
        </w:tc>
      </w:tr>
      <w:tr w:rsidR="00D57672" w:rsidRPr="00455EFA" w14:paraId="3BEADA53" w14:textId="77777777" w:rsidTr="00B57ED4">
        <w:trPr>
          <w:trHeight w:val="240"/>
        </w:trPr>
        <w:tc>
          <w:tcPr>
            <w:tcW w:w="362" w:type="dxa"/>
            <w:tcBorders>
              <w:top w:val="nil"/>
              <w:left w:val="nil"/>
              <w:bottom w:val="nil"/>
              <w:right w:val="nil"/>
            </w:tcBorders>
            <w:shd w:val="clear" w:color="000000" w:fill="FFFFFF"/>
            <w:noWrap/>
            <w:vAlign w:val="bottom"/>
            <w:hideMark/>
          </w:tcPr>
          <w:p w14:paraId="47E9D134"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6A6A6"/>
              <w:right w:val="nil"/>
            </w:tcBorders>
            <w:shd w:val="clear" w:color="000000" w:fill="FFFFFF"/>
            <w:noWrap/>
            <w:vAlign w:val="bottom"/>
            <w:hideMark/>
          </w:tcPr>
          <w:p w14:paraId="700B85F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uto"/>
              <w:left w:val="nil"/>
              <w:bottom w:val="single" w:sz="4" w:space="0" w:color="A6A6A6"/>
              <w:right w:val="single" w:sz="4" w:space="0" w:color="A6A6A6"/>
            </w:tcBorders>
            <w:shd w:val="clear" w:color="000000" w:fill="FFFFFF"/>
            <w:noWrap/>
            <w:vAlign w:val="bottom"/>
            <w:hideMark/>
          </w:tcPr>
          <w:p w14:paraId="051F38EA" w14:textId="77777777" w:rsidR="00D57672" w:rsidRPr="00D6670D" w:rsidRDefault="00D57672" w:rsidP="00D57672">
            <w:pPr>
              <w:spacing w:after="0" w:line="240" w:lineRule="auto"/>
              <w:jc w:val="center"/>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w:t>
            </w:r>
          </w:p>
        </w:tc>
        <w:tc>
          <w:tcPr>
            <w:tcW w:w="1691" w:type="dxa"/>
            <w:tcBorders>
              <w:top w:val="nil"/>
              <w:left w:val="nil"/>
              <w:bottom w:val="single" w:sz="4" w:space="0" w:color="A6A6A6"/>
              <w:right w:val="nil"/>
            </w:tcBorders>
            <w:shd w:val="clear" w:color="000000" w:fill="FFFFFF"/>
            <w:noWrap/>
            <w:vAlign w:val="bottom"/>
            <w:hideMark/>
          </w:tcPr>
          <w:p w14:paraId="19D716F1"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w:t>
            </w:r>
          </w:p>
        </w:tc>
        <w:tc>
          <w:tcPr>
            <w:tcW w:w="316" w:type="dxa"/>
            <w:tcBorders>
              <w:top w:val="nil"/>
              <w:left w:val="nil"/>
              <w:bottom w:val="single" w:sz="4" w:space="0" w:color="A6A6A6"/>
              <w:right w:val="single" w:sz="4" w:space="0" w:color="auto"/>
            </w:tcBorders>
            <w:shd w:val="clear" w:color="000000" w:fill="FFFFFF"/>
            <w:noWrap/>
            <w:vAlign w:val="bottom"/>
            <w:hideMark/>
          </w:tcPr>
          <w:p w14:paraId="6B97DC49" w14:textId="77777777" w:rsidR="00D57672" w:rsidRPr="00455EFA" w:rsidRDefault="00D57672" w:rsidP="00D57672">
            <w:pPr>
              <w:spacing w:after="0" w:line="240" w:lineRule="auto"/>
              <w:jc w:val="center"/>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57042446" w14:textId="77777777" w:rsidTr="00B57ED4">
        <w:trPr>
          <w:trHeight w:val="240"/>
        </w:trPr>
        <w:tc>
          <w:tcPr>
            <w:tcW w:w="362" w:type="dxa"/>
            <w:tcBorders>
              <w:top w:val="nil"/>
              <w:left w:val="nil"/>
              <w:bottom w:val="nil"/>
              <w:right w:val="nil"/>
            </w:tcBorders>
            <w:shd w:val="clear" w:color="000000" w:fill="FFFFFF"/>
            <w:noWrap/>
            <w:vAlign w:val="bottom"/>
            <w:hideMark/>
          </w:tcPr>
          <w:p w14:paraId="3BC67B18"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6A6A6"/>
              <w:right w:val="nil"/>
            </w:tcBorders>
            <w:shd w:val="clear" w:color="000000" w:fill="FFFFFF"/>
            <w:noWrap/>
            <w:vAlign w:val="bottom"/>
            <w:hideMark/>
          </w:tcPr>
          <w:p w14:paraId="486D127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B6B769E" w14:textId="77777777" w:rsidR="00D57672" w:rsidRPr="00D6670D" w:rsidRDefault="00D57672" w:rsidP="00D57672">
            <w:pPr>
              <w:spacing w:after="0" w:line="240" w:lineRule="auto"/>
              <w:rPr>
                <w:rFonts w:asciiTheme="majorHAnsi" w:eastAsia="Times New Roman" w:hAnsiTheme="majorHAnsi" w:cs="Arial"/>
                <w:b/>
                <w:bCs/>
                <w:color w:val="000000"/>
                <w:sz w:val="20"/>
                <w:szCs w:val="18"/>
                <w:lang w:eastAsia="es-MX"/>
              </w:rPr>
            </w:pPr>
            <w:r w:rsidRPr="00D6670D">
              <w:rPr>
                <w:rFonts w:asciiTheme="majorHAnsi" w:eastAsia="Times New Roman" w:hAnsiTheme="majorHAnsi" w:cs="Arial"/>
                <w:b/>
                <w:bCs/>
                <w:color w:val="000000"/>
                <w:sz w:val="20"/>
                <w:szCs w:val="18"/>
                <w:lang w:eastAsia="es-MX"/>
              </w:rPr>
              <w:t>2. Menos Egresos Presupuestarios No Contables</w:t>
            </w:r>
          </w:p>
        </w:tc>
        <w:tc>
          <w:tcPr>
            <w:tcW w:w="1691" w:type="dxa"/>
            <w:tcBorders>
              <w:top w:val="nil"/>
              <w:left w:val="nil"/>
              <w:bottom w:val="single" w:sz="4" w:space="0" w:color="A6A6A6"/>
              <w:right w:val="nil"/>
            </w:tcBorders>
            <w:shd w:val="clear" w:color="000000" w:fill="FFFFFF"/>
            <w:noWrap/>
            <w:vAlign w:val="center"/>
            <w:hideMark/>
          </w:tcPr>
          <w:p w14:paraId="04B25522" w14:textId="44317B5C" w:rsidR="00D57672" w:rsidRPr="00D6670D" w:rsidRDefault="00252A94" w:rsidP="00D57672">
            <w:pPr>
              <w:spacing w:after="0" w:line="240" w:lineRule="auto"/>
              <w:jc w:val="right"/>
              <w:rPr>
                <w:rFonts w:asciiTheme="majorHAnsi" w:eastAsia="Times New Roman" w:hAnsiTheme="majorHAnsi" w:cs="Arial"/>
                <w:b/>
                <w:bCs/>
                <w:color w:val="000000"/>
                <w:sz w:val="20"/>
                <w:szCs w:val="18"/>
                <w:lang w:eastAsia="es-MX"/>
              </w:rPr>
            </w:pPr>
            <w:r w:rsidRPr="00252A94">
              <w:rPr>
                <w:rFonts w:asciiTheme="majorHAnsi" w:eastAsia="Times New Roman" w:hAnsiTheme="majorHAnsi" w:cs="Arial"/>
                <w:b/>
                <w:bCs/>
                <w:color w:val="000000"/>
                <w:sz w:val="20"/>
                <w:szCs w:val="18"/>
                <w:lang w:eastAsia="es-MX"/>
              </w:rPr>
              <w:t>$652,926,701.93</w:t>
            </w:r>
          </w:p>
        </w:tc>
        <w:tc>
          <w:tcPr>
            <w:tcW w:w="316" w:type="dxa"/>
            <w:tcBorders>
              <w:top w:val="nil"/>
              <w:left w:val="nil"/>
              <w:bottom w:val="single" w:sz="4" w:space="0" w:color="A6A6A6"/>
              <w:right w:val="single" w:sz="4" w:space="0" w:color="auto"/>
            </w:tcBorders>
            <w:shd w:val="clear" w:color="000000" w:fill="FFFFFF"/>
            <w:noWrap/>
            <w:vAlign w:val="bottom"/>
            <w:hideMark/>
          </w:tcPr>
          <w:p w14:paraId="4878A2A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06D7E942" w14:textId="77777777" w:rsidTr="00B57ED4">
        <w:trPr>
          <w:trHeight w:val="240"/>
        </w:trPr>
        <w:tc>
          <w:tcPr>
            <w:tcW w:w="362" w:type="dxa"/>
            <w:tcBorders>
              <w:top w:val="nil"/>
              <w:left w:val="nil"/>
              <w:bottom w:val="nil"/>
              <w:right w:val="nil"/>
            </w:tcBorders>
            <w:shd w:val="clear" w:color="000000" w:fill="FFFFFF"/>
            <w:noWrap/>
            <w:vAlign w:val="bottom"/>
            <w:hideMark/>
          </w:tcPr>
          <w:p w14:paraId="54F08232"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2300</w:t>
            </w:r>
          </w:p>
        </w:tc>
        <w:tc>
          <w:tcPr>
            <w:tcW w:w="190" w:type="dxa"/>
            <w:tcBorders>
              <w:top w:val="nil"/>
              <w:left w:val="single" w:sz="4" w:space="0" w:color="auto"/>
              <w:bottom w:val="single" w:sz="4" w:space="0" w:color="A6A6A6"/>
              <w:right w:val="nil"/>
            </w:tcBorders>
            <w:shd w:val="clear" w:color="000000" w:fill="FFFFFF"/>
            <w:noWrap/>
            <w:vAlign w:val="bottom"/>
            <w:hideMark/>
          </w:tcPr>
          <w:p w14:paraId="29BFA02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7704998"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 Materias Primas y Materiales de Producción y Comercialización </w:t>
            </w:r>
          </w:p>
        </w:tc>
        <w:tc>
          <w:tcPr>
            <w:tcW w:w="1691" w:type="dxa"/>
            <w:tcBorders>
              <w:top w:val="nil"/>
              <w:left w:val="nil"/>
              <w:bottom w:val="single" w:sz="4" w:space="0" w:color="A6A6A6"/>
              <w:right w:val="nil"/>
            </w:tcBorders>
            <w:shd w:val="clear" w:color="000000" w:fill="FFFFFF"/>
            <w:noWrap/>
            <w:vAlign w:val="center"/>
            <w:hideMark/>
          </w:tcPr>
          <w:p w14:paraId="69C419FE"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232613F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A97202C" w14:textId="77777777" w:rsidTr="00B57ED4">
        <w:trPr>
          <w:trHeight w:val="240"/>
        </w:trPr>
        <w:tc>
          <w:tcPr>
            <w:tcW w:w="362" w:type="dxa"/>
            <w:tcBorders>
              <w:top w:val="nil"/>
              <w:left w:val="nil"/>
              <w:bottom w:val="nil"/>
              <w:right w:val="nil"/>
            </w:tcBorders>
            <w:shd w:val="clear" w:color="000000" w:fill="FFFFFF"/>
            <w:noWrap/>
            <w:vAlign w:val="bottom"/>
            <w:hideMark/>
          </w:tcPr>
          <w:p w14:paraId="241C4140"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2400</w:t>
            </w:r>
          </w:p>
        </w:tc>
        <w:tc>
          <w:tcPr>
            <w:tcW w:w="190" w:type="dxa"/>
            <w:tcBorders>
              <w:top w:val="nil"/>
              <w:left w:val="single" w:sz="4" w:space="0" w:color="auto"/>
              <w:bottom w:val="single" w:sz="4" w:space="0" w:color="A6A6A6"/>
              <w:right w:val="nil"/>
            </w:tcBorders>
            <w:shd w:val="clear" w:color="000000" w:fill="FFFFFF"/>
            <w:noWrap/>
            <w:vAlign w:val="bottom"/>
            <w:hideMark/>
          </w:tcPr>
          <w:p w14:paraId="6AFFF78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8C820F4"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2.2 Materiales y Suministros</w:t>
            </w:r>
          </w:p>
        </w:tc>
        <w:tc>
          <w:tcPr>
            <w:tcW w:w="1691" w:type="dxa"/>
            <w:tcBorders>
              <w:top w:val="nil"/>
              <w:left w:val="nil"/>
              <w:bottom w:val="single" w:sz="4" w:space="0" w:color="A6A6A6"/>
              <w:right w:val="nil"/>
            </w:tcBorders>
            <w:shd w:val="clear" w:color="000000" w:fill="FFFFFF"/>
            <w:noWrap/>
            <w:vAlign w:val="center"/>
            <w:hideMark/>
          </w:tcPr>
          <w:p w14:paraId="30A516EB" w14:textId="6E06D76B" w:rsidR="00D57672" w:rsidRPr="00D6670D" w:rsidRDefault="00252A94" w:rsidP="00D57672">
            <w:pPr>
              <w:spacing w:after="0" w:line="240" w:lineRule="auto"/>
              <w:jc w:val="right"/>
              <w:rPr>
                <w:rFonts w:asciiTheme="majorHAnsi" w:eastAsia="Times New Roman" w:hAnsiTheme="majorHAnsi" w:cs="Arial"/>
                <w:color w:val="000000"/>
                <w:sz w:val="20"/>
                <w:szCs w:val="18"/>
                <w:lang w:eastAsia="es-MX"/>
              </w:rPr>
            </w:pPr>
            <w:r w:rsidRPr="00252A94">
              <w:rPr>
                <w:rFonts w:asciiTheme="majorHAnsi" w:eastAsia="Times New Roman" w:hAnsiTheme="majorHAnsi" w:cs="Arial"/>
                <w:color w:val="000000"/>
                <w:sz w:val="20"/>
                <w:szCs w:val="18"/>
                <w:lang w:eastAsia="es-MX"/>
              </w:rPr>
              <w:t>$48,287.46</w:t>
            </w:r>
          </w:p>
        </w:tc>
        <w:tc>
          <w:tcPr>
            <w:tcW w:w="316" w:type="dxa"/>
            <w:tcBorders>
              <w:top w:val="nil"/>
              <w:left w:val="nil"/>
              <w:bottom w:val="single" w:sz="4" w:space="0" w:color="A6A6A6"/>
              <w:right w:val="single" w:sz="4" w:space="0" w:color="auto"/>
            </w:tcBorders>
            <w:shd w:val="clear" w:color="000000" w:fill="FFFFFF"/>
            <w:noWrap/>
            <w:vAlign w:val="bottom"/>
            <w:hideMark/>
          </w:tcPr>
          <w:p w14:paraId="486D0CF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7BDD324" w14:textId="77777777" w:rsidTr="00B57ED4">
        <w:trPr>
          <w:trHeight w:val="240"/>
        </w:trPr>
        <w:tc>
          <w:tcPr>
            <w:tcW w:w="362" w:type="dxa"/>
            <w:tcBorders>
              <w:top w:val="nil"/>
              <w:left w:val="nil"/>
              <w:bottom w:val="nil"/>
              <w:right w:val="nil"/>
            </w:tcBorders>
            <w:shd w:val="clear" w:color="000000" w:fill="FFFFFF"/>
            <w:noWrap/>
            <w:vAlign w:val="bottom"/>
            <w:hideMark/>
          </w:tcPr>
          <w:p w14:paraId="32B9F38E"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5100</w:t>
            </w:r>
          </w:p>
        </w:tc>
        <w:tc>
          <w:tcPr>
            <w:tcW w:w="190" w:type="dxa"/>
            <w:tcBorders>
              <w:top w:val="nil"/>
              <w:left w:val="single" w:sz="4" w:space="0" w:color="auto"/>
              <w:bottom w:val="single" w:sz="4" w:space="0" w:color="A6A6A6"/>
              <w:right w:val="nil"/>
            </w:tcBorders>
            <w:shd w:val="clear" w:color="000000" w:fill="FFFFFF"/>
            <w:noWrap/>
            <w:vAlign w:val="bottom"/>
            <w:hideMark/>
          </w:tcPr>
          <w:p w14:paraId="22C1519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D6336B6"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2.3 Mobiliario y Equipo de Administración</w:t>
            </w:r>
          </w:p>
        </w:tc>
        <w:tc>
          <w:tcPr>
            <w:tcW w:w="1691" w:type="dxa"/>
            <w:tcBorders>
              <w:top w:val="nil"/>
              <w:left w:val="nil"/>
              <w:bottom w:val="single" w:sz="4" w:space="0" w:color="A6A6A6"/>
              <w:right w:val="nil"/>
            </w:tcBorders>
            <w:shd w:val="clear" w:color="000000" w:fill="FFFFFF"/>
            <w:noWrap/>
            <w:vAlign w:val="center"/>
            <w:hideMark/>
          </w:tcPr>
          <w:p w14:paraId="1236DACF" w14:textId="1296CE54" w:rsidR="00D57672" w:rsidRPr="00D6670D" w:rsidRDefault="00F053BB" w:rsidP="00D57672">
            <w:pPr>
              <w:spacing w:after="0" w:line="240" w:lineRule="auto"/>
              <w:jc w:val="right"/>
              <w:rPr>
                <w:rFonts w:asciiTheme="majorHAnsi" w:eastAsia="Times New Roman" w:hAnsiTheme="majorHAnsi" w:cs="Arial"/>
                <w:color w:val="000000"/>
                <w:sz w:val="20"/>
                <w:szCs w:val="18"/>
                <w:lang w:eastAsia="es-MX"/>
              </w:rPr>
            </w:pPr>
            <w:r w:rsidRPr="00F053BB">
              <w:rPr>
                <w:rFonts w:asciiTheme="majorHAnsi" w:eastAsia="Times New Roman" w:hAnsiTheme="majorHAnsi" w:cs="Arial"/>
                <w:color w:val="000000"/>
                <w:sz w:val="20"/>
                <w:szCs w:val="18"/>
                <w:lang w:eastAsia="es-MX"/>
              </w:rPr>
              <w:t>$168,810.08</w:t>
            </w:r>
          </w:p>
        </w:tc>
        <w:tc>
          <w:tcPr>
            <w:tcW w:w="316" w:type="dxa"/>
            <w:tcBorders>
              <w:top w:val="nil"/>
              <w:left w:val="nil"/>
              <w:bottom w:val="single" w:sz="4" w:space="0" w:color="A6A6A6"/>
              <w:right w:val="single" w:sz="4" w:space="0" w:color="auto"/>
            </w:tcBorders>
            <w:shd w:val="clear" w:color="000000" w:fill="FFFFFF"/>
            <w:noWrap/>
            <w:vAlign w:val="bottom"/>
            <w:hideMark/>
          </w:tcPr>
          <w:p w14:paraId="5D74DFE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BA18BBE" w14:textId="77777777" w:rsidTr="00B57ED4">
        <w:trPr>
          <w:trHeight w:val="240"/>
        </w:trPr>
        <w:tc>
          <w:tcPr>
            <w:tcW w:w="362" w:type="dxa"/>
            <w:tcBorders>
              <w:top w:val="nil"/>
              <w:left w:val="nil"/>
              <w:bottom w:val="nil"/>
              <w:right w:val="nil"/>
            </w:tcBorders>
            <w:shd w:val="clear" w:color="000000" w:fill="FFFFFF"/>
            <w:noWrap/>
            <w:vAlign w:val="bottom"/>
            <w:hideMark/>
          </w:tcPr>
          <w:p w14:paraId="7859F772"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5200</w:t>
            </w:r>
          </w:p>
        </w:tc>
        <w:tc>
          <w:tcPr>
            <w:tcW w:w="190" w:type="dxa"/>
            <w:tcBorders>
              <w:top w:val="nil"/>
              <w:left w:val="single" w:sz="4" w:space="0" w:color="auto"/>
              <w:bottom w:val="single" w:sz="4" w:space="0" w:color="A6A6A6"/>
              <w:right w:val="nil"/>
            </w:tcBorders>
            <w:shd w:val="clear" w:color="000000" w:fill="FFFFFF"/>
            <w:noWrap/>
            <w:vAlign w:val="bottom"/>
            <w:hideMark/>
          </w:tcPr>
          <w:p w14:paraId="2E76DBC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0DA5BCE"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2.4 Mobiliario y Equipo Educacional y Recreativo </w:t>
            </w:r>
          </w:p>
        </w:tc>
        <w:tc>
          <w:tcPr>
            <w:tcW w:w="1691" w:type="dxa"/>
            <w:tcBorders>
              <w:top w:val="nil"/>
              <w:left w:val="nil"/>
              <w:bottom w:val="single" w:sz="4" w:space="0" w:color="A6A6A6"/>
              <w:right w:val="nil"/>
            </w:tcBorders>
            <w:shd w:val="clear" w:color="000000" w:fill="FFFFFF"/>
            <w:noWrap/>
            <w:vAlign w:val="center"/>
            <w:hideMark/>
          </w:tcPr>
          <w:p w14:paraId="7400A0A2"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571F6CE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B57ED4" w:rsidRPr="00455EFA" w14:paraId="4F2C63B6" w14:textId="77777777" w:rsidTr="00B57ED4">
        <w:trPr>
          <w:trHeight w:val="240"/>
        </w:trPr>
        <w:tc>
          <w:tcPr>
            <w:tcW w:w="362" w:type="dxa"/>
            <w:tcBorders>
              <w:top w:val="nil"/>
              <w:left w:val="nil"/>
              <w:bottom w:val="nil"/>
              <w:right w:val="nil"/>
            </w:tcBorders>
            <w:shd w:val="clear" w:color="000000" w:fill="FFFFFF"/>
            <w:noWrap/>
            <w:vAlign w:val="bottom"/>
            <w:hideMark/>
          </w:tcPr>
          <w:p w14:paraId="2F7AF036" w14:textId="77777777" w:rsidR="00B57ED4" w:rsidRPr="00455EFA" w:rsidRDefault="00B57ED4" w:rsidP="00B57ED4">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5300</w:t>
            </w:r>
          </w:p>
        </w:tc>
        <w:tc>
          <w:tcPr>
            <w:tcW w:w="190" w:type="dxa"/>
            <w:tcBorders>
              <w:top w:val="nil"/>
              <w:left w:val="single" w:sz="4" w:space="0" w:color="auto"/>
              <w:bottom w:val="single" w:sz="4" w:space="0" w:color="A6A6A6"/>
              <w:right w:val="nil"/>
            </w:tcBorders>
            <w:shd w:val="clear" w:color="000000" w:fill="FFFFFF"/>
            <w:noWrap/>
            <w:vAlign w:val="bottom"/>
            <w:hideMark/>
          </w:tcPr>
          <w:p w14:paraId="1A5E0895" w14:textId="77777777" w:rsidR="00B57ED4" w:rsidRPr="00455EFA" w:rsidRDefault="00B57ED4" w:rsidP="00B57ED4">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47C021D" w14:textId="77777777" w:rsidR="00B57ED4" w:rsidRPr="00D6670D" w:rsidRDefault="00B57ED4" w:rsidP="00B57ED4">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2.5 Equipo e Instrumental Médico y de Laboratorio </w:t>
            </w:r>
          </w:p>
        </w:tc>
        <w:tc>
          <w:tcPr>
            <w:tcW w:w="1691" w:type="dxa"/>
            <w:tcBorders>
              <w:top w:val="nil"/>
              <w:left w:val="nil"/>
              <w:bottom w:val="single" w:sz="4" w:space="0" w:color="A6A6A6"/>
              <w:right w:val="nil"/>
            </w:tcBorders>
            <w:shd w:val="clear" w:color="000000" w:fill="FFFFFF"/>
            <w:noWrap/>
            <w:vAlign w:val="center"/>
            <w:hideMark/>
          </w:tcPr>
          <w:p w14:paraId="4469DF09" w14:textId="75E73198" w:rsidR="00B57ED4" w:rsidRPr="00D6670D" w:rsidRDefault="00B57ED4" w:rsidP="00B57ED4">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uto"/>
              <w:right w:val="single" w:sz="4" w:space="0" w:color="auto"/>
            </w:tcBorders>
            <w:shd w:val="clear" w:color="000000" w:fill="FFFFFF"/>
            <w:noWrap/>
            <w:vAlign w:val="bottom"/>
            <w:hideMark/>
          </w:tcPr>
          <w:p w14:paraId="2C9E4791" w14:textId="77777777" w:rsidR="00B57ED4" w:rsidRPr="00455EFA" w:rsidRDefault="00B57ED4" w:rsidP="00B57ED4">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B57ED4" w:rsidRPr="00455EFA" w14:paraId="342DF4FD" w14:textId="77777777" w:rsidTr="00B57ED4">
        <w:trPr>
          <w:trHeight w:val="240"/>
        </w:trPr>
        <w:tc>
          <w:tcPr>
            <w:tcW w:w="362" w:type="dxa"/>
            <w:tcBorders>
              <w:top w:val="nil"/>
              <w:left w:val="nil"/>
              <w:bottom w:val="nil"/>
              <w:right w:val="nil"/>
            </w:tcBorders>
            <w:shd w:val="clear" w:color="000000" w:fill="FFFFFF"/>
            <w:noWrap/>
            <w:vAlign w:val="bottom"/>
            <w:hideMark/>
          </w:tcPr>
          <w:p w14:paraId="74FA1561" w14:textId="77777777" w:rsidR="00B57ED4" w:rsidRPr="00455EFA" w:rsidRDefault="00B57ED4" w:rsidP="00B57ED4">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5400</w:t>
            </w:r>
          </w:p>
        </w:tc>
        <w:tc>
          <w:tcPr>
            <w:tcW w:w="190" w:type="dxa"/>
            <w:tcBorders>
              <w:top w:val="nil"/>
              <w:left w:val="single" w:sz="4" w:space="0" w:color="auto"/>
              <w:bottom w:val="single" w:sz="4" w:space="0" w:color="A6A6A6"/>
              <w:right w:val="nil"/>
            </w:tcBorders>
            <w:shd w:val="clear" w:color="000000" w:fill="FFFFFF"/>
            <w:noWrap/>
            <w:vAlign w:val="bottom"/>
            <w:hideMark/>
          </w:tcPr>
          <w:p w14:paraId="39132964" w14:textId="77777777" w:rsidR="00B57ED4" w:rsidRPr="00455EFA" w:rsidRDefault="00B57ED4" w:rsidP="00B57ED4">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F27C49C" w14:textId="77777777" w:rsidR="00B57ED4" w:rsidRPr="00D6670D" w:rsidRDefault="00B57ED4" w:rsidP="00B57ED4">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2.6 Vehículos y Equipo de Transporte </w:t>
            </w:r>
          </w:p>
        </w:tc>
        <w:tc>
          <w:tcPr>
            <w:tcW w:w="1691" w:type="dxa"/>
            <w:tcBorders>
              <w:top w:val="nil"/>
              <w:left w:val="nil"/>
              <w:bottom w:val="single" w:sz="4" w:space="0" w:color="A6A6A6"/>
              <w:right w:val="nil"/>
            </w:tcBorders>
            <w:shd w:val="clear" w:color="000000" w:fill="FFFFFF"/>
            <w:noWrap/>
            <w:vAlign w:val="center"/>
            <w:hideMark/>
          </w:tcPr>
          <w:p w14:paraId="23AE6200" w14:textId="4D64F30C" w:rsidR="00B57ED4" w:rsidRPr="00D6670D" w:rsidRDefault="00B57ED4" w:rsidP="00B57ED4">
            <w:pPr>
              <w:spacing w:after="0" w:line="240" w:lineRule="auto"/>
              <w:jc w:val="right"/>
              <w:rPr>
                <w:rFonts w:asciiTheme="majorHAnsi" w:eastAsia="Times New Roman" w:hAnsiTheme="majorHAnsi" w:cs="Arial"/>
                <w:color w:val="000000"/>
                <w:sz w:val="20"/>
                <w:szCs w:val="18"/>
                <w:lang w:eastAsia="es-MX"/>
              </w:rPr>
            </w:pPr>
            <w:r w:rsidRPr="00B57ED4">
              <w:rPr>
                <w:rFonts w:asciiTheme="majorHAnsi" w:eastAsia="Times New Roman" w:hAnsiTheme="majorHAnsi" w:cs="Arial"/>
                <w:color w:val="000000"/>
                <w:sz w:val="20"/>
                <w:szCs w:val="18"/>
                <w:lang w:eastAsia="es-MX"/>
              </w:rPr>
              <w:t>$464,470.00</w:t>
            </w:r>
          </w:p>
        </w:tc>
        <w:tc>
          <w:tcPr>
            <w:tcW w:w="316" w:type="dxa"/>
            <w:tcBorders>
              <w:top w:val="single" w:sz="4" w:space="0" w:color="auto"/>
              <w:left w:val="nil"/>
              <w:bottom w:val="single" w:sz="4" w:space="0" w:color="A6A6A6"/>
              <w:right w:val="single" w:sz="4" w:space="0" w:color="auto"/>
            </w:tcBorders>
            <w:shd w:val="clear" w:color="000000" w:fill="FFFFFF"/>
            <w:noWrap/>
            <w:vAlign w:val="bottom"/>
            <w:hideMark/>
          </w:tcPr>
          <w:p w14:paraId="73F25EDB" w14:textId="77777777" w:rsidR="00B57ED4" w:rsidRPr="00455EFA" w:rsidRDefault="00B57ED4" w:rsidP="00B57ED4">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F00DFD0" w14:textId="77777777" w:rsidTr="00B57ED4">
        <w:trPr>
          <w:trHeight w:val="240"/>
        </w:trPr>
        <w:tc>
          <w:tcPr>
            <w:tcW w:w="362" w:type="dxa"/>
            <w:tcBorders>
              <w:top w:val="nil"/>
              <w:left w:val="nil"/>
              <w:bottom w:val="nil"/>
              <w:right w:val="nil"/>
            </w:tcBorders>
            <w:shd w:val="clear" w:color="000000" w:fill="FFFFFF"/>
            <w:noWrap/>
            <w:vAlign w:val="bottom"/>
            <w:hideMark/>
          </w:tcPr>
          <w:p w14:paraId="621C6A72"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5500</w:t>
            </w:r>
          </w:p>
        </w:tc>
        <w:tc>
          <w:tcPr>
            <w:tcW w:w="190" w:type="dxa"/>
            <w:tcBorders>
              <w:top w:val="nil"/>
              <w:left w:val="single" w:sz="4" w:space="0" w:color="auto"/>
              <w:bottom w:val="single" w:sz="4" w:space="0" w:color="A6A6A6"/>
              <w:right w:val="nil"/>
            </w:tcBorders>
            <w:shd w:val="clear" w:color="000000" w:fill="FFFFFF"/>
            <w:noWrap/>
            <w:vAlign w:val="bottom"/>
            <w:hideMark/>
          </w:tcPr>
          <w:p w14:paraId="772C7DC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0E1A6B1"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2.7 Equipo de Defensa y Seguridad </w:t>
            </w:r>
          </w:p>
        </w:tc>
        <w:tc>
          <w:tcPr>
            <w:tcW w:w="1691" w:type="dxa"/>
            <w:tcBorders>
              <w:top w:val="nil"/>
              <w:left w:val="nil"/>
              <w:bottom w:val="single" w:sz="4" w:space="0" w:color="A6A6A6"/>
              <w:right w:val="nil"/>
            </w:tcBorders>
            <w:shd w:val="clear" w:color="000000" w:fill="FFFFFF"/>
            <w:noWrap/>
            <w:vAlign w:val="center"/>
            <w:hideMark/>
          </w:tcPr>
          <w:p w14:paraId="6BC489B9"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6DE46B9A"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7551989" w14:textId="77777777" w:rsidTr="00B57ED4">
        <w:trPr>
          <w:trHeight w:val="240"/>
        </w:trPr>
        <w:tc>
          <w:tcPr>
            <w:tcW w:w="362" w:type="dxa"/>
            <w:tcBorders>
              <w:top w:val="nil"/>
              <w:left w:val="nil"/>
              <w:bottom w:val="nil"/>
              <w:right w:val="nil"/>
            </w:tcBorders>
            <w:shd w:val="clear" w:color="000000" w:fill="FFFFFF"/>
            <w:noWrap/>
            <w:vAlign w:val="bottom"/>
            <w:hideMark/>
          </w:tcPr>
          <w:p w14:paraId="0F972BEC"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5600</w:t>
            </w:r>
          </w:p>
        </w:tc>
        <w:tc>
          <w:tcPr>
            <w:tcW w:w="190" w:type="dxa"/>
            <w:tcBorders>
              <w:top w:val="nil"/>
              <w:left w:val="single" w:sz="4" w:space="0" w:color="auto"/>
              <w:bottom w:val="single" w:sz="4" w:space="0" w:color="A6A6A6"/>
              <w:right w:val="nil"/>
            </w:tcBorders>
            <w:shd w:val="clear" w:color="000000" w:fill="FFFFFF"/>
            <w:noWrap/>
            <w:vAlign w:val="bottom"/>
            <w:hideMark/>
          </w:tcPr>
          <w:p w14:paraId="357CABDE"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ADA20CB"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2.8 Maquinaria, Otros Equipos y Herramientas </w:t>
            </w:r>
          </w:p>
        </w:tc>
        <w:tc>
          <w:tcPr>
            <w:tcW w:w="1691" w:type="dxa"/>
            <w:tcBorders>
              <w:top w:val="nil"/>
              <w:left w:val="nil"/>
              <w:bottom w:val="single" w:sz="4" w:space="0" w:color="A6A6A6"/>
              <w:right w:val="nil"/>
            </w:tcBorders>
            <w:shd w:val="clear" w:color="000000" w:fill="FFFFFF"/>
            <w:noWrap/>
            <w:vAlign w:val="center"/>
            <w:hideMark/>
          </w:tcPr>
          <w:p w14:paraId="6D28C79D"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507EB0E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76A508CE" w14:textId="77777777" w:rsidTr="00B57ED4">
        <w:trPr>
          <w:trHeight w:val="240"/>
        </w:trPr>
        <w:tc>
          <w:tcPr>
            <w:tcW w:w="362" w:type="dxa"/>
            <w:tcBorders>
              <w:top w:val="nil"/>
              <w:left w:val="nil"/>
              <w:bottom w:val="nil"/>
              <w:right w:val="nil"/>
            </w:tcBorders>
            <w:shd w:val="clear" w:color="000000" w:fill="FFFFFF"/>
            <w:noWrap/>
            <w:vAlign w:val="bottom"/>
            <w:hideMark/>
          </w:tcPr>
          <w:p w14:paraId="06C1562B"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5700</w:t>
            </w:r>
          </w:p>
        </w:tc>
        <w:tc>
          <w:tcPr>
            <w:tcW w:w="190" w:type="dxa"/>
            <w:tcBorders>
              <w:top w:val="nil"/>
              <w:left w:val="single" w:sz="4" w:space="0" w:color="auto"/>
              <w:bottom w:val="single" w:sz="4" w:space="0" w:color="A6A6A6"/>
              <w:right w:val="nil"/>
            </w:tcBorders>
            <w:shd w:val="clear" w:color="000000" w:fill="FFFFFF"/>
            <w:noWrap/>
            <w:vAlign w:val="bottom"/>
            <w:hideMark/>
          </w:tcPr>
          <w:p w14:paraId="4213685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D96BEB3"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2.9 Activos Biológicos </w:t>
            </w:r>
          </w:p>
        </w:tc>
        <w:tc>
          <w:tcPr>
            <w:tcW w:w="1691" w:type="dxa"/>
            <w:tcBorders>
              <w:top w:val="nil"/>
              <w:left w:val="nil"/>
              <w:bottom w:val="single" w:sz="4" w:space="0" w:color="A6A6A6"/>
              <w:right w:val="nil"/>
            </w:tcBorders>
            <w:shd w:val="clear" w:color="000000" w:fill="FFFFFF"/>
            <w:noWrap/>
            <w:vAlign w:val="center"/>
            <w:hideMark/>
          </w:tcPr>
          <w:p w14:paraId="1B1EC4DA"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0672A15C"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D3A85D1" w14:textId="77777777" w:rsidTr="00B57ED4">
        <w:trPr>
          <w:trHeight w:val="240"/>
        </w:trPr>
        <w:tc>
          <w:tcPr>
            <w:tcW w:w="362" w:type="dxa"/>
            <w:tcBorders>
              <w:top w:val="nil"/>
              <w:left w:val="nil"/>
              <w:bottom w:val="nil"/>
              <w:right w:val="nil"/>
            </w:tcBorders>
            <w:shd w:val="clear" w:color="000000" w:fill="FFFFFF"/>
            <w:noWrap/>
            <w:vAlign w:val="bottom"/>
            <w:hideMark/>
          </w:tcPr>
          <w:p w14:paraId="344FC47E"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5800</w:t>
            </w:r>
          </w:p>
        </w:tc>
        <w:tc>
          <w:tcPr>
            <w:tcW w:w="190" w:type="dxa"/>
            <w:tcBorders>
              <w:top w:val="nil"/>
              <w:left w:val="single" w:sz="4" w:space="0" w:color="auto"/>
              <w:bottom w:val="single" w:sz="4" w:space="0" w:color="A6A6A6"/>
              <w:right w:val="nil"/>
            </w:tcBorders>
            <w:shd w:val="clear" w:color="000000" w:fill="FFFFFF"/>
            <w:noWrap/>
            <w:vAlign w:val="bottom"/>
            <w:hideMark/>
          </w:tcPr>
          <w:p w14:paraId="7331E0C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B890550"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2.10 Bienes Inmuebles </w:t>
            </w:r>
          </w:p>
        </w:tc>
        <w:tc>
          <w:tcPr>
            <w:tcW w:w="1691" w:type="dxa"/>
            <w:tcBorders>
              <w:top w:val="nil"/>
              <w:left w:val="nil"/>
              <w:bottom w:val="single" w:sz="4" w:space="0" w:color="A6A6A6"/>
              <w:right w:val="nil"/>
            </w:tcBorders>
            <w:shd w:val="clear" w:color="000000" w:fill="FFFFFF"/>
            <w:noWrap/>
            <w:vAlign w:val="center"/>
            <w:hideMark/>
          </w:tcPr>
          <w:p w14:paraId="329DB1CB"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66BA898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3111C204" w14:textId="77777777" w:rsidTr="00B57ED4">
        <w:trPr>
          <w:trHeight w:val="240"/>
        </w:trPr>
        <w:tc>
          <w:tcPr>
            <w:tcW w:w="362" w:type="dxa"/>
            <w:tcBorders>
              <w:top w:val="nil"/>
              <w:left w:val="nil"/>
              <w:bottom w:val="nil"/>
              <w:right w:val="nil"/>
            </w:tcBorders>
            <w:shd w:val="clear" w:color="000000" w:fill="FFFFFF"/>
            <w:noWrap/>
            <w:vAlign w:val="bottom"/>
            <w:hideMark/>
          </w:tcPr>
          <w:p w14:paraId="692C55E0"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5900</w:t>
            </w:r>
          </w:p>
        </w:tc>
        <w:tc>
          <w:tcPr>
            <w:tcW w:w="190" w:type="dxa"/>
            <w:tcBorders>
              <w:top w:val="nil"/>
              <w:left w:val="single" w:sz="4" w:space="0" w:color="auto"/>
              <w:bottom w:val="single" w:sz="4" w:space="0" w:color="A6A6A6"/>
              <w:right w:val="nil"/>
            </w:tcBorders>
            <w:shd w:val="clear" w:color="000000" w:fill="FFFFFF"/>
            <w:noWrap/>
            <w:vAlign w:val="bottom"/>
            <w:hideMark/>
          </w:tcPr>
          <w:p w14:paraId="64E75FFE"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B5A8983"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2.11 Activos Intangibles </w:t>
            </w:r>
          </w:p>
        </w:tc>
        <w:tc>
          <w:tcPr>
            <w:tcW w:w="1691" w:type="dxa"/>
            <w:tcBorders>
              <w:top w:val="nil"/>
              <w:left w:val="nil"/>
              <w:bottom w:val="single" w:sz="4" w:space="0" w:color="A6A6A6"/>
              <w:right w:val="nil"/>
            </w:tcBorders>
            <w:shd w:val="clear" w:color="000000" w:fill="FFFFFF"/>
            <w:noWrap/>
            <w:vAlign w:val="center"/>
            <w:hideMark/>
          </w:tcPr>
          <w:p w14:paraId="7B5A3230"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4E44663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4B758C04" w14:textId="77777777" w:rsidTr="00B57ED4">
        <w:trPr>
          <w:trHeight w:val="240"/>
        </w:trPr>
        <w:tc>
          <w:tcPr>
            <w:tcW w:w="362" w:type="dxa"/>
            <w:tcBorders>
              <w:top w:val="nil"/>
              <w:left w:val="nil"/>
              <w:bottom w:val="nil"/>
              <w:right w:val="nil"/>
            </w:tcBorders>
            <w:shd w:val="clear" w:color="000000" w:fill="FFFFFF"/>
            <w:noWrap/>
            <w:vAlign w:val="bottom"/>
            <w:hideMark/>
          </w:tcPr>
          <w:p w14:paraId="114CE73A"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6100</w:t>
            </w:r>
          </w:p>
        </w:tc>
        <w:tc>
          <w:tcPr>
            <w:tcW w:w="190" w:type="dxa"/>
            <w:tcBorders>
              <w:top w:val="nil"/>
              <w:left w:val="single" w:sz="4" w:space="0" w:color="auto"/>
              <w:bottom w:val="single" w:sz="4" w:space="0" w:color="A6A6A6"/>
              <w:right w:val="nil"/>
            </w:tcBorders>
            <w:shd w:val="clear" w:color="000000" w:fill="FFFFFF"/>
            <w:noWrap/>
            <w:vAlign w:val="bottom"/>
            <w:hideMark/>
          </w:tcPr>
          <w:p w14:paraId="4E4F526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418BA9E"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2.12 Obra Pública en Bienes de Dominio Público</w:t>
            </w:r>
          </w:p>
        </w:tc>
        <w:tc>
          <w:tcPr>
            <w:tcW w:w="1691" w:type="dxa"/>
            <w:tcBorders>
              <w:top w:val="nil"/>
              <w:left w:val="nil"/>
              <w:bottom w:val="single" w:sz="4" w:space="0" w:color="A6A6A6"/>
              <w:right w:val="nil"/>
            </w:tcBorders>
            <w:shd w:val="clear" w:color="000000" w:fill="FFFFFF"/>
            <w:noWrap/>
            <w:vAlign w:val="center"/>
            <w:hideMark/>
          </w:tcPr>
          <w:p w14:paraId="53BC15A4"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7197110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B18B24B" w14:textId="77777777" w:rsidTr="00B57ED4">
        <w:trPr>
          <w:trHeight w:val="240"/>
        </w:trPr>
        <w:tc>
          <w:tcPr>
            <w:tcW w:w="362" w:type="dxa"/>
            <w:tcBorders>
              <w:top w:val="nil"/>
              <w:left w:val="nil"/>
              <w:bottom w:val="nil"/>
              <w:right w:val="nil"/>
            </w:tcBorders>
            <w:shd w:val="clear" w:color="000000" w:fill="FFFFFF"/>
            <w:noWrap/>
            <w:vAlign w:val="bottom"/>
            <w:hideMark/>
          </w:tcPr>
          <w:p w14:paraId="77895821"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6200</w:t>
            </w:r>
          </w:p>
        </w:tc>
        <w:tc>
          <w:tcPr>
            <w:tcW w:w="190" w:type="dxa"/>
            <w:tcBorders>
              <w:top w:val="nil"/>
              <w:left w:val="single" w:sz="4" w:space="0" w:color="auto"/>
              <w:bottom w:val="single" w:sz="4" w:space="0" w:color="A6A6A6"/>
              <w:right w:val="nil"/>
            </w:tcBorders>
            <w:shd w:val="clear" w:color="000000" w:fill="FFFFFF"/>
            <w:noWrap/>
            <w:vAlign w:val="bottom"/>
            <w:hideMark/>
          </w:tcPr>
          <w:p w14:paraId="6B06F2A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497FCDD"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2.13 Obra Pública en Bienes Propios </w:t>
            </w:r>
          </w:p>
        </w:tc>
        <w:tc>
          <w:tcPr>
            <w:tcW w:w="1691" w:type="dxa"/>
            <w:tcBorders>
              <w:top w:val="nil"/>
              <w:left w:val="nil"/>
              <w:bottom w:val="single" w:sz="4" w:space="0" w:color="A6A6A6"/>
              <w:right w:val="nil"/>
            </w:tcBorders>
            <w:shd w:val="clear" w:color="000000" w:fill="FFFFFF"/>
            <w:noWrap/>
            <w:vAlign w:val="center"/>
            <w:hideMark/>
          </w:tcPr>
          <w:p w14:paraId="55CC5811" w14:textId="5F1755C9" w:rsidR="00D57672" w:rsidRPr="00D6670D" w:rsidRDefault="00252A94" w:rsidP="00D57672">
            <w:pPr>
              <w:spacing w:after="0" w:line="240" w:lineRule="auto"/>
              <w:jc w:val="right"/>
              <w:rPr>
                <w:rFonts w:asciiTheme="majorHAnsi" w:eastAsia="Times New Roman" w:hAnsiTheme="majorHAnsi" w:cs="Arial"/>
                <w:color w:val="000000"/>
                <w:sz w:val="20"/>
                <w:szCs w:val="18"/>
                <w:lang w:eastAsia="es-MX"/>
              </w:rPr>
            </w:pPr>
            <w:r w:rsidRPr="00252A94">
              <w:rPr>
                <w:rFonts w:asciiTheme="majorHAnsi" w:eastAsia="Times New Roman" w:hAnsiTheme="majorHAnsi" w:cs="Arial"/>
                <w:color w:val="000000"/>
                <w:sz w:val="20"/>
                <w:szCs w:val="18"/>
                <w:lang w:eastAsia="es-MX"/>
              </w:rPr>
              <w:t>$652,245,134.39</w:t>
            </w:r>
          </w:p>
        </w:tc>
        <w:tc>
          <w:tcPr>
            <w:tcW w:w="316" w:type="dxa"/>
            <w:tcBorders>
              <w:top w:val="nil"/>
              <w:left w:val="nil"/>
              <w:bottom w:val="single" w:sz="4" w:space="0" w:color="A6A6A6"/>
              <w:right w:val="single" w:sz="4" w:space="0" w:color="auto"/>
            </w:tcBorders>
            <w:shd w:val="clear" w:color="000000" w:fill="FFFFFF"/>
            <w:noWrap/>
            <w:vAlign w:val="bottom"/>
            <w:hideMark/>
          </w:tcPr>
          <w:p w14:paraId="1B5B5D5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4CE50B6D" w14:textId="77777777" w:rsidTr="00B57ED4">
        <w:trPr>
          <w:trHeight w:val="240"/>
        </w:trPr>
        <w:tc>
          <w:tcPr>
            <w:tcW w:w="362" w:type="dxa"/>
            <w:tcBorders>
              <w:top w:val="nil"/>
              <w:left w:val="nil"/>
              <w:bottom w:val="nil"/>
              <w:right w:val="nil"/>
            </w:tcBorders>
            <w:shd w:val="clear" w:color="000000" w:fill="FFFFFF"/>
            <w:noWrap/>
            <w:vAlign w:val="bottom"/>
            <w:hideMark/>
          </w:tcPr>
          <w:p w14:paraId="1D7C9900"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7200</w:t>
            </w:r>
          </w:p>
        </w:tc>
        <w:tc>
          <w:tcPr>
            <w:tcW w:w="190" w:type="dxa"/>
            <w:tcBorders>
              <w:top w:val="nil"/>
              <w:left w:val="single" w:sz="4" w:space="0" w:color="auto"/>
              <w:bottom w:val="single" w:sz="4" w:space="0" w:color="A6A6A6"/>
              <w:right w:val="nil"/>
            </w:tcBorders>
            <w:shd w:val="clear" w:color="000000" w:fill="FFFFFF"/>
            <w:noWrap/>
            <w:vAlign w:val="bottom"/>
            <w:hideMark/>
          </w:tcPr>
          <w:p w14:paraId="50065FDA"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F9819A5"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2.14 Acciones y Participaciones de Capital </w:t>
            </w:r>
          </w:p>
        </w:tc>
        <w:tc>
          <w:tcPr>
            <w:tcW w:w="1691" w:type="dxa"/>
            <w:tcBorders>
              <w:top w:val="nil"/>
              <w:left w:val="nil"/>
              <w:bottom w:val="single" w:sz="4" w:space="0" w:color="A6A6A6"/>
              <w:right w:val="nil"/>
            </w:tcBorders>
            <w:shd w:val="clear" w:color="000000" w:fill="FFFFFF"/>
            <w:noWrap/>
            <w:vAlign w:val="center"/>
            <w:hideMark/>
          </w:tcPr>
          <w:p w14:paraId="291C948D"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487BB53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B074CCB" w14:textId="77777777" w:rsidTr="00B57ED4">
        <w:trPr>
          <w:trHeight w:val="240"/>
        </w:trPr>
        <w:tc>
          <w:tcPr>
            <w:tcW w:w="362" w:type="dxa"/>
            <w:tcBorders>
              <w:top w:val="nil"/>
              <w:left w:val="nil"/>
              <w:bottom w:val="nil"/>
              <w:right w:val="nil"/>
            </w:tcBorders>
            <w:shd w:val="clear" w:color="000000" w:fill="FFFFFF"/>
            <w:noWrap/>
            <w:vAlign w:val="bottom"/>
            <w:hideMark/>
          </w:tcPr>
          <w:p w14:paraId="09F430C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7300</w:t>
            </w:r>
          </w:p>
        </w:tc>
        <w:tc>
          <w:tcPr>
            <w:tcW w:w="190" w:type="dxa"/>
            <w:tcBorders>
              <w:top w:val="nil"/>
              <w:left w:val="single" w:sz="4" w:space="0" w:color="auto"/>
              <w:bottom w:val="single" w:sz="4" w:space="0" w:color="A6A6A6"/>
              <w:right w:val="nil"/>
            </w:tcBorders>
            <w:shd w:val="clear" w:color="000000" w:fill="FFFFFF"/>
            <w:noWrap/>
            <w:vAlign w:val="bottom"/>
            <w:hideMark/>
          </w:tcPr>
          <w:p w14:paraId="77FF6C5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CEC856D"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2.15 Compra de Títulos y Valores </w:t>
            </w:r>
          </w:p>
        </w:tc>
        <w:tc>
          <w:tcPr>
            <w:tcW w:w="1691" w:type="dxa"/>
            <w:tcBorders>
              <w:top w:val="nil"/>
              <w:left w:val="nil"/>
              <w:bottom w:val="single" w:sz="4" w:space="0" w:color="A6A6A6"/>
              <w:right w:val="nil"/>
            </w:tcBorders>
            <w:shd w:val="clear" w:color="000000" w:fill="FFFFFF"/>
            <w:noWrap/>
            <w:vAlign w:val="center"/>
            <w:hideMark/>
          </w:tcPr>
          <w:p w14:paraId="38C75A13"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52D75C9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7505725F" w14:textId="77777777" w:rsidTr="00B57ED4">
        <w:trPr>
          <w:trHeight w:val="240"/>
        </w:trPr>
        <w:tc>
          <w:tcPr>
            <w:tcW w:w="362" w:type="dxa"/>
            <w:tcBorders>
              <w:top w:val="nil"/>
              <w:left w:val="nil"/>
              <w:bottom w:val="nil"/>
              <w:right w:val="nil"/>
            </w:tcBorders>
            <w:shd w:val="clear" w:color="000000" w:fill="FFFFFF"/>
            <w:noWrap/>
            <w:vAlign w:val="bottom"/>
            <w:hideMark/>
          </w:tcPr>
          <w:p w14:paraId="5219D5F8"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7400</w:t>
            </w:r>
          </w:p>
        </w:tc>
        <w:tc>
          <w:tcPr>
            <w:tcW w:w="190" w:type="dxa"/>
            <w:tcBorders>
              <w:top w:val="nil"/>
              <w:left w:val="single" w:sz="4" w:space="0" w:color="auto"/>
              <w:bottom w:val="single" w:sz="4" w:space="0" w:color="A6A6A6"/>
              <w:right w:val="nil"/>
            </w:tcBorders>
            <w:shd w:val="clear" w:color="000000" w:fill="FFFFFF"/>
            <w:noWrap/>
            <w:vAlign w:val="bottom"/>
            <w:hideMark/>
          </w:tcPr>
          <w:p w14:paraId="44327D3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FFA4C98"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2.16 Concesión de Préstamos </w:t>
            </w:r>
          </w:p>
        </w:tc>
        <w:tc>
          <w:tcPr>
            <w:tcW w:w="1691" w:type="dxa"/>
            <w:tcBorders>
              <w:top w:val="nil"/>
              <w:left w:val="nil"/>
              <w:bottom w:val="single" w:sz="4" w:space="0" w:color="A6A6A6"/>
              <w:right w:val="nil"/>
            </w:tcBorders>
            <w:shd w:val="clear" w:color="000000" w:fill="FFFFFF"/>
            <w:noWrap/>
            <w:vAlign w:val="center"/>
            <w:hideMark/>
          </w:tcPr>
          <w:p w14:paraId="2059441A"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1B966DF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0DD69CB0" w14:textId="77777777" w:rsidTr="00B57ED4">
        <w:trPr>
          <w:trHeight w:val="240"/>
        </w:trPr>
        <w:tc>
          <w:tcPr>
            <w:tcW w:w="362" w:type="dxa"/>
            <w:tcBorders>
              <w:top w:val="nil"/>
              <w:left w:val="nil"/>
              <w:bottom w:val="nil"/>
              <w:right w:val="nil"/>
            </w:tcBorders>
            <w:shd w:val="clear" w:color="000000" w:fill="FFFFFF"/>
            <w:noWrap/>
            <w:vAlign w:val="bottom"/>
            <w:hideMark/>
          </w:tcPr>
          <w:p w14:paraId="6D0197F3"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7500</w:t>
            </w:r>
          </w:p>
        </w:tc>
        <w:tc>
          <w:tcPr>
            <w:tcW w:w="190" w:type="dxa"/>
            <w:tcBorders>
              <w:top w:val="nil"/>
              <w:left w:val="single" w:sz="4" w:space="0" w:color="auto"/>
              <w:bottom w:val="single" w:sz="4" w:space="0" w:color="A6A6A6"/>
              <w:right w:val="nil"/>
            </w:tcBorders>
            <w:shd w:val="clear" w:color="000000" w:fill="FFFFFF"/>
            <w:noWrap/>
            <w:vAlign w:val="bottom"/>
            <w:hideMark/>
          </w:tcPr>
          <w:p w14:paraId="712F45C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D94D0EA"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2.17 Inversiones en Fideicomisos, Mandatos y Otros Análogos </w:t>
            </w:r>
          </w:p>
        </w:tc>
        <w:tc>
          <w:tcPr>
            <w:tcW w:w="1691" w:type="dxa"/>
            <w:tcBorders>
              <w:top w:val="nil"/>
              <w:left w:val="nil"/>
              <w:bottom w:val="single" w:sz="4" w:space="0" w:color="A6A6A6"/>
              <w:right w:val="nil"/>
            </w:tcBorders>
            <w:shd w:val="clear" w:color="000000" w:fill="FFFFFF"/>
            <w:noWrap/>
            <w:vAlign w:val="center"/>
            <w:hideMark/>
          </w:tcPr>
          <w:p w14:paraId="111F70F6"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7E3D399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5B54E61" w14:textId="77777777" w:rsidTr="00B57ED4">
        <w:trPr>
          <w:trHeight w:val="240"/>
        </w:trPr>
        <w:tc>
          <w:tcPr>
            <w:tcW w:w="362" w:type="dxa"/>
            <w:tcBorders>
              <w:top w:val="nil"/>
              <w:left w:val="nil"/>
              <w:bottom w:val="nil"/>
              <w:right w:val="nil"/>
            </w:tcBorders>
            <w:shd w:val="clear" w:color="000000" w:fill="FFFFFF"/>
            <w:noWrap/>
            <w:vAlign w:val="bottom"/>
            <w:hideMark/>
          </w:tcPr>
          <w:p w14:paraId="7D45CF25"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7900</w:t>
            </w:r>
          </w:p>
        </w:tc>
        <w:tc>
          <w:tcPr>
            <w:tcW w:w="190" w:type="dxa"/>
            <w:tcBorders>
              <w:top w:val="nil"/>
              <w:left w:val="single" w:sz="4" w:space="0" w:color="auto"/>
              <w:bottom w:val="single" w:sz="4" w:space="0" w:color="A6A6A6"/>
              <w:right w:val="nil"/>
            </w:tcBorders>
            <w:shd w:val="clear" w:color="000000" w:fill="FFFFFF"/>
            <w:noWrap/>
            <w:vAlign w:val="bottom"/>
            <w:hideMark/>
          </w:tcPr>
          <w:p w14:paraId="7A28BC0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7C1F625"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2.18 Provisiones para Contingencias y Otras Erogaciones Especiales </w:t>
            </w:r>
          </w:p>
        </w:tc>
        <w:tc>
          <w:tcPr>
            <w:tcW w:w="1691" w:type="dxa"/>
            <w:tcBorders>
              <w:top w:val="nil"/>
              <w:left w:val="nil"/>
              <w:bottom w:val="single" w:sz="4" w:space="0" w:color="A6A6A6"/>
              <w:right w:val="nil"/>
            </w:tcBorders>
            <w:shd w:val="clear" w:color="000000" w:fill="FFFFFF"/>
            <w:noWrap/>
            <w:vAlign w:val="center"/>
            <w:hideMark/>
          </w:tcPr>
          <w:p w14:paraId="370C9354"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787CC59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3C4C82E5" w14:textId="77777777" w:rsidTr="00B57ED4">
        <w:trPr>
          <w:trHeight w:val="240"/>
        </w:trPr>
        <w:tc>
          <w:tcPr>
            <w:tcW w:w="362" w:type="dxa"/>
            <w:tcBorders>
              <w:top w:val="nil"/>
              <w:left w:val="nil"/>
              <w:bottom w:val="nil"/>
              <w:right w:val="nil"/>
            </w:tcBorders>
            <w:shd w:val="clear" w:color="000000" w:fill="FFFFFF"/>
            <w:noWrap/>
            <w:vAlign w:val="bottom"/>
            <w:hideMark/>
          </w:tcPr>
          <w:p w14:paraId="778CCA4F"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9100</w:t>
            </w:r>
          </w:p>
        </w:tc>
        <w:tc>
          <w:tcPr>
            <w:tcW w:w="190" w:type="dxa"/>
            <w:tcBorders>
              <w:top w:val="nil"/>
              <w:left w:val="single" w:sz="4" w:space="0" w:color="auto"/>
              <w:bottom w:val="single" w:sz="4" w:space="0" w:color="A6A6A6"/>
              <w:right w:val="nil"/>
            </w:tcBorders>
            <w:shd w:val="clear" w:color="000000" w:fill="FFFFFF"/>
            <w:noWrap/>
            <w:vAlign w:val="bottom"/>
            <w:hideMark/>
          </w:tcPr>
          <w:p w14:paraId="6F3A2831"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524C46E"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2.19 Amortización de la Deuda Pública </w:t>
            </w:r>
          </w:p>
        </w:tc>
        <w:tc>
          <w:tcPr>
            <w:tcW w:w="1691" w:type="dxa"/>
            <w:tcBorders>
              <w:top w:val="nil"/>
              <w:left w:val="nil"/>
              <w:bottom w:val="single" w:sz="4" w:space="0" w:color="A6A6A6"/>
              <w:right w:val="nil"/>
            </w:tcBorders>
            <w:shd w:val="clear" w:color="000000" w:fill="FFFFFF"/>
            <w:noWrap/>
            <w:vAlign w:val="center"/>
            <w:hideMark/>
          </w:tcPr>
          <w:p w14:paraId="0E9087B5"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59B2D2C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C524403" w14:textId="77777777" w:rsidTr="00B57ED4">
        <w:trPr>
          <w:trHeight w:val="240"/>
        </w:trPr>
        <w:tc>
          <w:tcPr>
            <w:tcW w:w="362" w:type="dxa"/>
            <w:tcBorders>
              <w:top w:val="nil"/>
              <w:left w:val="nil"/>
              <w:bottom w:val="nil"/>
              <w:right w:val="nil"/>
            </w:tcBorders>
            <w:shd w:val="clear" w:color="000000" w:fill="FFFFFF"/>
            <w:noWrap/>
            <w:vAlign w:val="bottom"/>
            <w:hideMark/>
          </w:tcPr>
          <w:p w14:paraId="5E464EED"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9900</w:t>
            </w:r>
          </w:p>
        </w:tc>
        <w:tc>
          <w:tcPr>
            <w:tcW w:w="190" w:type="dxa"/>
            <w:tcBorders>
              <w:top w:val="nil"/>
              <w:left w:val="single" w:sz="4" w:space="0" w:color="auto"/>
              <w:bottom w:val="single" w:sz="4" w:space="0" w:color="A6A6A6"/>
              <w:right w:val="nil"/>
            </w:tcBorders>
            <w:shd w:val="clear" w:color="000000" w:fill="FFFFFF"/>
            <w:noWrap/>
            <w:vAlign w:val="bottom"/>
            <w:hideMark/>
          </w:tcPr>
          <w:p w14:paraId="4A4EBBB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984C269"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xml:space="preserve">2.20 Adeudos de Ejercicios Fiscales Anteriores (ADEFAS) </w:t>
            </w:r>
          </w:p>
        </w:tc>
        <w:tc>
          <w:tcPr>
            <w:tcW w:w="1691" w:type="dxa"/>
            <w:tcBorders>
              <w:top w:val="nil"/>
              <w:left w:val="nil"/>
              <w:bottom w:val="single" w:sz="4" w:space="0" w:color="A6A6A6"/>
              <w:right w:val="nil"/>
            </w:tcBorders>
            <w:shd w:val="clear" w:color="000000" w:fill="FFFFFF"/>
            <w:noWrap/>
            <w:vAlign w:val="center"/>
            <w:hideMark/>
          </w:tcPr>
          <w:p w14:paraId="052308F2"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2C1AD460"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5F1410E9" w14:textId="77777777" w:rsidTr="00B57ED4">
        <w:trPr>
          <w:trHeight w:val="240"/>
        </w:trPr>
        <w:tc>
          <w:tcPr>
            <w:tcW w:w="362" w:type="dxa"/>
            <w:tcBorders>
              <w:top w:val="nil"/>
              <w:left w:val="nil"/>
              <w:bottom w:val="nil"/>
              <w:right w:val="nil"/>
            </w:tcBorders>
            <w:shd w:val="clear" w:color="000000" w:fill="FFFFFF"/>
            <w:noWrap/>
            <w:vAlign w:val="bottom"/>
            <w:hideMark/>
          </w:tcPr>
          <w:p w14:paraId="1B07F877"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9990</w:t>
            </w:r>
          </w:p>
        </w:tc>
        <w:tc>
          <w:tcPr>
            <w:tcW w:w="190" w:type="dxa"/>
            <w:tcBorders>
              <w:top w:val="nil"/>
              <w:left w:val="single" w:sz="4" w:space="0" w:color="auto"/>
              <w:bottom w:val="single" w:sz="4" w:space="0" w:color="A6A6A6"/>
              <w:right w:val="nil"/>
            </w:tcBorders>
            <w:shd w:val="clear" w:color="000000" w:fill="FFFFFF"/>
            <w:noWrap/>
            <w:vAlign w:val="bottom"/>
            <w:hideMark/>
          </w:tcPr>
          <w:p w14:paraId="1BD3AAC0"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24A4019"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2.21 Otros Egresos Presupuestales No Contables</w:t>
            </w:r>
          </w:p>
        </w:tc>
        <w:tc>
          <w:tcPr>
            <w:tcW w:w="1691" w:type="dxa"/>
            <w:tcBorders>
              <w:top w:val="nil"/>
              <w:left w:val="nil"/>
              <w:bottom w:val="single" w:sz="4" w:space="0" w:color="A6A6A6"/>
              <w:right w:val="nil"/>
            </w:tcBorders>
            <w:shd w:val="clear" w:color="000000" w:fill="FFFFFF"/>
            <w:noWrap/>
            <w:vAlign w:val="center"/>
            <w:hideMark/>
          </w:tcPr>
          <w:p w14:paraId="1589C957"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61FDC24E"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57E16EAE" w14:textId="77777777" w:rsidTr="00B57ED4">
        <w:trPr>
          <w:trHeight w:val="240"/>
        </w:trPr>
        <w:tc>
          <w:tcPr>
            <w:tcW w:w="362" w:type="dxa"/>
            <w:tcBorders>
              <w:top w:val="nil"/>
              <w:left w:val="nil"/>
              <w:bottom w:val="nil"/>
              <w:right w:val="nil"/>
            </w:tcBorders>
            <w:shd w:val="clear" w:color="000000" w:fill="FFFFFF"/>
            <w:noWrap/>
            <w:vAlign w:val="bottom"/>
            <w:hideMark/>
          </w:tcPr>
          <w:p w14:paraId="1FD9AE09"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6A6A6"/>
              <w:right w:val="nil"/>
            </w:tcBorders>
            <w:shd w:val="clear" w:color="000000" w:fill="FFFFFF"/>
            <w:noWrap/>
            <w:vAlign w:val="bottom"/>
            <w:hideMark/>
          </w:tcPr>
          <w:p w14:paraId="7CF65E9D"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298BAF4" w14:textId="77777777" w:rsidR="00D57672" w:rsidRPr="00D6670D" w:rsidRDefault="00D57672" w:rsidP="00D57672">
            <w:pPr>
              <w:spacing w:after="0" w:line="240" w:lineRule="auto"/>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w:t>
            </w:r>
          </w:p>
        </w:tc>
        <w:tc>
          <w:tcPr>
            <w:tcW w:w="1691" w:type="dxa"/>
            <w:tcBorders>
              <w:top w:val="nil"/>
              <w:left w:val="nil"/>
              <w:bottom w:val="single" w:sz="4" w:space="0" w:color="A6A6A6"/>
              <w:right w:val="nil"/>
            </w:tcBorders>
            <w:shd w:val="clear" w:color="000000" w:fill="FFFFFF"/>
            <w:noWrap/>
            <w:vAlign w:val="bottom"/>
            <w:hideMark/>
          </w:tcPr>
          <w:p w14:paraId="0848D752"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w:t>
            </w:r>
          </w:p>
        </w:tc>
        <w:tc>
          <w:tcPr>
            <w:tcW w:w="316" w:type="dxa"/>
            <w:tcBorders>
              <w:top w:val="nil"/>
              <w:left w:val="nil"/>
              <w:bottom w:val="single" w:sz="4" w:space="0" w:color="A6A6A6"/>
              <w:right w:val="single" w:sz="4" w:space="0" w:color="auto"/>
            </w:tcBorders>
            <w:shd w:val="clear" w:color="000000" w:fill="FFFFFF"/>
            <w:noWrap/>
            <w:vAlign w:val="bottom"/>
            <w:hideMark/>
          </w:tcPr>
          <w:p w14:paraId="6D790C80"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79255CF6" w14:textId="77777777" w:rsidTr="00B57ED4">
        <w:trPr>
          <w:trHeight w:val="240"/>
        </w:trPr>
        <w:tc>
          <w:tcPr>
            <w:tcW w:w="362" w:type="dxa"/>
            <w:tcBorders>
              <w:top w:val="nil"/>
              <w:left w:val="nil"/>
              <w:bottom w:val="nil"/>
              <w:right w:val="nil"/>
            </w:tcBorders>
            <w:shd w:val="clear" w:color="000000" w:fill="FFFFFF"/>
            <w:noWrap/>
            <w:vAlign w:val="bottom"/>
            <w:hideMark/>
          </w:tcPr>
          <w:p w14:paraId="7E5FDD80"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6A6A6"/>
              <w:right w:val="nil"/>
            </w:tcBorders>
            <w:shd w:val="clear" w:color="000000" w:fill="FFFFFF"/>
            <w:noWrap/>
            <w:vAlign w:val="bottom"/>
            <w:hideMark/>
          </w:tcPr>
          <w:p w14:paraId="3EC184F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116CF2D" w14:textId="77777777" w:rsidR="00D57672" w:rsidRPr="00D6670D" w:rsidRDefault="00D57672" w:rsidP="00D57672">
            <w:pPr>
              <w:spacing w:after="0" w:line="240" w:lineRule="auto"/>
              <w:rPr>
                <w:rFonts w:asciiTheme="majorHAnsi" w:eastAsia="Times New Roman" w:hAnsiTheme="majorHAnsi" w:cs="Arial"/>
                <w:b/>
                <w:bCs/>
                <w:color w:val="000000"/>
                <w:sz w:val="20"/>
                <w:szCs w:val="18"/>
                <w:lang w:eastAsia="es-MX"/>
              </w:rPr>
            </w:pPr>
            <w:r w:rsidRPr="00D6670D">
              <w:rPr>
                <w:rFonts w:asciiTheme="majorHAnsi" w:eastAsia="Times New Roman" w:hAnsiTheme="majorHAnsi" w:cs="Arial"/>
                <w:b/>
                <w:bCs/>
                <w:color w:val="000000"/>
                <w:sz w:val="20"/>
                <w:szCs w:val="18"/>
                <w:lang w:eastAsia="es-MX"/>
              </w:rPr>
              <w:t>3. Más Gastos Contables No Presupuestarios</w:t>
            </w:r>
          </w:p>
        </w:tc>
        <w:tc>
          <w:tcPr>
            <w:tcW w:w="1691" w:type="dxa"/>
            <w:tcBorders>
              <w:top w:val="nil"/>
              <w:left w:val="nil"/>
              <w:bottom w:val="single" w:sz="4" w:space="0" w:color="A6A6A6"/>
              <w:right w:val="nil"/>
            </w:tcBorders>
            <w:shd w:val="clear" w:color="000000" w:fill="FFFFFF"/>
            <w:noWrap/>
            <w:vAlign w:val="bottom"/>
            <w:hideMark/>
          </w:tcPr>
          <w:p w14:paraId="0316A3DA" w14:textId="35ED87AB" w:rsidR="00D57672" w:rsidRPr="00D6670D" w:rsidRDefault="00252A94" w:rsidP="00D57672">
            <w:pPr>
              <w:spacing w:after="0" w:line="240" w:lineRule="auto"/>
              <w:jc w:val="right"/>
              <w:rPr>
                <w:rFonts w:asciiTheme="majorHAnsi" w:eastAsia="Times New Roman" w:hAnsiTheme="majorHAnsi" w:cs="Arial"/>
                <w:b/>
                <w:bCs/>
                <w:color w:val="000000"/>
                <w:sz w:val="20"/>
                <w:szCs w:val="18"/>
                <w:lang w:eastAsia="es-MX"/>
              </w:rPr>
            </w:pPr>
            <w:r w:rsidRPr="00252A94">
              <w:rPr>
                <w:rFonts w:asciiTheme="majorHAnsi" w:eastAsia="Times New Roman" w:hAnsiTheme="majorHAnsi" w:cs="Arial"/>
                <w:b/>
                <w:bCs/>
                <w:color w:val="000000"/>
                <w:sz w:val="20"/>
                <w:szCs w:val="18"/>
                <w:lang w:eastAsia="es-MX"/>
              </w:rPr>
              <w:t>$48,287.46</w:t>
            </w:r>
          </w:p>
        </w:tc>
        <w:tc>
          <w:tcPr>
            <w:tcW w:w="316" w:type="dxa"/>
            <w:tcBorders>
              <w:top w:val="nil"/>
              <w:left w:val="nil"/>
              <w:bottom w:val="single" w:sz="4" w:space="0" w:color="A6A6A6"/>
              <w:right w:val="single" w:sz="4" w:space="0" w:color="auto"/>
            </w:tcBorders>
            <w:shd w:val="clear" w:color="000000" w:fill="FFFFFF"/>
            <w:noWrap/>
            <w:vAlign w:val="bottom"/>
            <w:hideMark/>
          </w:tcPr>
          <w:p w14:paraId="1698A60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77E1B4C4" w14:textId="77777777" w:rsidTr="00B57ED4">
        <w:trPr>
          <w:trHeight w:val="240"/>
        </w:trPr>
        <w:tc>
          <w:tcPr>
            <w:tcW w:w="362" w:type="dxa"/>
            <w:tcBorders>
              <w:top w:val="nil"/>
              <w:left w:val="nil"/>
              <w:bottom w:val="nil"/>
              <w:right w:val="nil"/>
            </w:tcBorders>
            <w:shd w:val="clear" w:color="000000" w:fill="FFFFFF"/>
            <w:noWrap/>
            <w:vAlign w:val="bottom"/>
            <w:hideMark/>
          </w:tcPr>
          <w:p w14:paraId="296C5017"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5510</w:t>
            </w:r>
          </w:p>
        </w:tc>
        <w:tc>
          <w:tcPr>
            <w:tcW w:w="190" w:type="dxa"/>
            <w:tcBorders>
              <w:top w:val="nil"/>
              <w:left w:val="single" w:sz="4" w:space="0" w:color="auto"/>
              <w:bottom w:val="single" w:sz="4" w:space="0" w:color="A6A6A6"/>
              <w:right w:val="nil"/>
            </w:tcBorders>
            <w:shd w:val="clear" w:color="000000" w:fill="FFFFFF"/>
            <w:noWrap/>
            <w:vAlign w:val="bottom"/>
            <w:hideMark/>
          </w:tcPr>
          <w:p w14:paraId="3B494C9C"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060CD6BD"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3.1 Estimaciones, Depreciaciones, Deterioros, Obsolescencia y Amortizaciones</w:t>
            </w:r>
          </w:p>
        </w:tc>
        <w:tc>
          <w:tcPr>
            <w:tcW w:w="1691" w:type="dxa"/>
            <w:tcBorders>
              <w:top w:val="nil"/>
              <w:left w:val="nil"/>
              <w:bottom w:val="single" w:sz="4" w:space="0" w:color="A6A6A6"/>
              <w:right w:val="nil"/>
            </w:tcBorders>
            <w:shd w:val="clear" w:color="000000" w:fill="FFFFFF"/>
            <w:noWrap/>
            <w:vAlign w:val="center"/>
            <w:hideMark/>
          </w:tcPr>
          <w:p w14:paraId="3596D0E0"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75D7EE6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413C5A58" w14:textId="77777777" w:rsidTr="00B57ED4">
        <w:trPr>
          <w:trHeight w:val="240"/>
        </w:trPr>
        <w:tc>
          <w:tcPr>
            <w:tcW w:w="362" w:type="dxa"/>
            <w:tcBorders>
              <w:top w:val="nil"/>
              <w:left w:val="nil"/>
              <w:bottom w:val="nil"/>
              <w:right w:val="nil"/>
            </w:tcBorders>
            <w:shd w:val="clear" w:color="000000" w:fill="FFFFFF"/>
            <w:noWrap/>
            <w:vAlign w:val="bottom"/>
            <w:hideMark/>
          </w:tcPr>
          <w:p w14:paraId="28E0AAD5"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5520</w:t>
            </w:r>
          </w:p>
        </w:tc>
        <w:tc>
          <w:tcPr>
            <w:tcW w:w="190" w:type="dxa"/>
            <w:tcBorders>
              <w:top w:val="nil"/>
              <w:left w:val="single" w:sz="4" w:space="0" w:color="auto"/>
              <w:bottom w:val="single" w:sz="4" w:space="0" w:color="A6A6A6"/>
              <w:right w:val="nil"/>
            </w:tcBorders>
            <w:shd w:val="clear" w:color="000000" w:fill="FFFFFF"/>
            <w:noWrap/>
            <w:vAlign w:val="bottom"/>
            <w:hideMark/>
          </w:tcPr>
          <w:p w14:paraId="4E0668F2"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6F4F543"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3.2 Provisiones</w:t>
            </w:r>
          </w:p>
        </w:tc>
        <w:tc>
          <w:tcPr>
            <w:tcW w:w="1691" w:type="dxa"/>
            <w:tcBorders>
              <w:top w:val="nil"/>
              <w:left w:val="nil"/>
              <w:bottom w:val="single" w:sz="4" w:space="0" w:color="A6A6A6"/>
              <w:right w:val="nil"/>
            </w:tcBorders>
            <w:shd w:val="clear" w:color="000000" w:fill="FFFFFF"/>
            <w:noWrap/>
            <w:vAlign w:val="center"/>
            <w:hideMark/>
          </w:tcPr>
          <w:p w14:paraId="5E71F403"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54AB0DC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03E27254" w14:textId="77777777" w:rsidTr="00B57ED4">
        <w:trPr>
          <w:trHeight w:val="240"/>
        </w:trPr>
        <w:tc>
          <w:tcPr>
            <w:tcW w:w="362" w:type="dxa"/>
            <w:tcBorders>
              <w:top w:val="nil"/>
              <w:left w:val="nil"/>
              <w:bottom w:val="nil"/>
              <w:right w:val="nil"/>
            </w:tcBorders>
            <w:shd w:val="clear" w:color="000000" w:fill="FFFFFF"/>
            <w:noWrap/>
            <w:vAlign w:val="bottom"/>
            <w:hideMark/>
          </w:tcPr>
          <w:p w14:paraId="4362ADA5"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5530</w:t>
            </w:r>
          </w:p>
        </w:tc>
        <w:tc>
          <w:tcPr>
            <w:tcW w:w="190" w:type="dxa"/>
            <w:tcBorders>
              <w:top w:val="nil"/>
              <w:left w:val="single" w:sz="4" w:space="0" w:color="auto"/>
              <w:bottom w:val="single" w:sz="4" w:space="0" w:color="A6A6A6"/>
              <w:right w:val="nil"/>
            </w:tcBorders>
            <w:shd w:val="clear" w:color="000000" w:fill="FFFFFF"/>
            <w:noWrap/>
            <w:vAlign w:val="bottom"/>
            <w:hideMark/>
          </w:tcPr>
          <w:p w14:paraId="3BAC7E50"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376A810"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3.3 Disminución de Inventarios</w:t>
            </w:r>
          </w:p>
        </w:tc>
        <w:tc>
          <w:tcPr>
            <w:tcW w:w="1691" w:type="dxa"/>
            <w:tcBorders>
              <w:top w:val="nil"/>
              <w:left w:val="nil"/>
              <w:bottom w:val="single" w:sz="4" w:space="0" w:color="A6A6A6"/>
              <w:right w:val="nil"/>
            </w:tcBorders>
            <w:shd w:val="clear" w:color="000000" w:fill="FFFFFF"/>
            <w:noWrap/>
            <w:vAlign w:val="center"/>
            <w:hideMark/>
          </w:tcPr>
          <w:p w14:paraId="5A1A6852"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4220EAF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41DCCFF5" w14:textId="77777777" w:rsidTr="00B57ED4">
        <w:trPr>
          <w:trHeight w:val="240"/>
        </w:trPr>
        <w:tc>
          <w:tcPr>
            <w:tcW w:w="362" w:type="dxa"/>
            <w:tcBorders>
              <w:top w:val="nil"/>
              <w:left w:val="nil"/>
              <w:bottom w:val="nil"/>
              <w:right w:val="nil"/>
            </w:tcBorders>
            <w:shd w:val="clear" w:color="000000" w:fill="FFFFFF"/>
            <w:noWrap/>
            <w:vAlign w:val="bottom"/>
            <w:hideMark/>
          </w:tcPr>
          <w:p w14:paraId="2148B245" w14:textId="77777777" w:rsidR="00D57672" w:rsidRPr="00455EFA" w:rsidRDefault="00D57672" w:rsidP="00D57672">
            <w:pPr>
              <w:spacing w:after="0" w:line="240" w:lineRule="auto"/>
              <w:jc w:val="center"/>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w:t>
            </w:r>
          </w:p>
        </w:tc>
        <w:tc>
          <w:tcPr>
            <w:tcW w:w="190" w:type="dxa"/>
            <w:tcBorders>
              <w:top w:val="nil"/>
              <w:left w:val="single" w:sz="4" w:space="0" w:color="auto"/>
              <w:bottom w:val="single" w:sz="4" w:space="0" w:color="A6A6A6"/>
              <w:right w:val="nil"/>
            </w:tcBorders>
            <w:shd w:val="clear" w:color="000000" w:fill="FFFFFF"/>
            <w:noWrap/>
            <w:vAlign w:val="bottom"/>
            <w:hideMark/>
          </w:tcPr>
          <w:p w14:paraId="7CEBCBEB"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7CFAE1D1"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3.4  Otros Gastos</w:t>
            </w:r>
          </w:p>
        </w:tc>
        <w:tc>
          <w:tcPr>
            <w:tcW w:w="1691" w:type="dxa"/>
            <w:tcBorders>
              <w:top w:val="nil"/>
              <w:left w:val="nil"/>
              <w:bottom w:val="single" w:sz="4" w:space="0" w:color="A6A6A6"/>
              <w:right w:val="nil"/>
            </w:tcBorders>
            <w:shd w:val="clear" w:color="000000" w:fill="FFFFFF"/>
            <w:noWrap/>
            <w:vAlign w:val="center"/>
            <w:hideMark/>
          </w:tcPr>
          <w:p w14:paraId="3FB5FB0C"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436CD96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279BFB07" w14:textId="77777777" w:rsidTr="00B57ED4">
        <w:trPr>
          <w:trHeight w:val="240"/>
        </w:trPr>
        <w:tc>
          <w:tcPr>
            <w:tcW w:w="362" w:type="dxa"/>
            <w:tcBorders>
              <w:top w:val="nil"/>
              <w:left w:val="nil"/>
              <w:bottom w:val="nil"/>
              <w:right w:val="nil"/>
            </w:tcBorders>
            <w:shd w:val="clear" w:color="000000" w:fill="FFFFFF"/>
            <w:noWrap/>
            <w:vAlign w:val="bottom"/>
            <w:hideMark/>
          </w:tcPr>
          <w:p w14:paraId="4F22C2CB" w14:textId="77777777" w:rsidR="00D57672" w:rsidRPr="00455EFA" w:rsidRDefault="00D57672" w:rsidP="00D57672">
            <w:pPr>
              <w:spacing w:after="0" w:line="240" w:lineRule="auto"/>
              <w:jc w:val="right"/>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5610</w:t>
            </w:r>
          </w:p>
        </w:tc>
        <w:tc>
          <w:tcPr>
            <w:tcW w:w="190" w:type="dxa"/>
            <w:tcBorders>
              <w:top w:val="nil"/>
              <w:left w:val="single" w:sz="4" w:space="0" w:color="auto"/>
              <w:bottom w:val="single" w:sz="4" w:space="0" w:color="A6A6A6"/>
              <w:right w:val="nil"/>
            </w:tcBorders>
            <w:shd w:val="clear" w:color="000000" w:fill="FFFFFF"/>
            <w:noWrap/>
            <w:vAlign w:val="bottom"/>
            <w:hideMark/>
          </w:tcPr>
          <w:p w14:paraId="0397C8F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104FEFF"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3.5 Inversión Pública no Capitalizable</w:t>
            </w:r>
          </w:p>
        </w:tc>
        <w:tc>
          <w:tcPr>
            <w:tcW w:w="1691" w:type="dxa"/>
            <w:tcBorders>
              <w:top w:val="nil"/>
              <w:left w:val="nil"/>
              <w:bottom w:val="single" w:sz="4" w:space="0" w:color="A6A6A6"/>
              <w:right w:val="nil"/>
            </w:tcBorders>
            <w:shd w:val="clear" w:color="000000" w:fill="FFFFFF"/>
            <w:noWrap/>
            <w:vAlign w:val="center"/>
            <w:hideMark/>
          </w:tcPr>
          <w:p w14:paraId="67B76BFA"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02B6530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0C52A18D" w14:textId="77777777" w:rsidTr="00B57ED4">
        <w:trPr>
          <w:trHeight w:val="240"/>
        </w:trPr>
        <w:tc>
          <w:tcPr>
            <w:tcW w:w="362" w:type="dxa"/>
            <w:tcBorders>
              <w:top w:val="nil"/>
              <w:left w:val="nil"/>
              <w:bottom w:val="nil"/>
              <w:right w:val="nil"/>
            </w:tcBorders>
            <w:shd w:val="clear" w:color="000000" w:fill="FFFFFF"/>
            <w:noWrap/>
            <w:vAlign w:val="bottom"/>
            <w:hideMark/>
          </w:tcPr>
          <w:p w14:paraId="25F9F9F6" w14:textId="77777777" w:rsidR="00D57672" w:rsidRPr="00455EFA" w:rsidRDefault="00D57672" w:rsidP="00D57672">
            <w:pPr>
              <w:spacing w:after="0" w:line="240" w:lineRule="auto"/>
              <w:jc w:val="right"/>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5120</w:t>
            </w:r>
          </w:p>
        </w:tc>
        <w:tc>
          <w:tcPr>
            <w:tcW w:w="190" w:type="dxa"/>
            <w:tcBorders>
              <w:top w:val="nil"/>
              <w:left w:val="single" w:sz="4" w:space="0" w:color="auto"/>
              <w:bottom w:val="single" w:sz="4" w:space="0" w:color="A6A6A6"/>
              <w:right w:val="nil"/>
            </w:tcBorders>
            <w:shd w:val="clear" w:color="000000" w:fill="FFFFFF"/>
            <w:noWrap/>
            <w:vAlign w:val="bottom"/>
            <w:hideMark/>
          </w:tcPr>
          <w:p w14:paraId="01F7289D"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1DDC523"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3.6 Materiales y Suministros (Consumos)</w:t>
            </w:r>
          </w:p>
        </w:tc>
        <w:tc>
          <w:tcPr>
            <w:tcW w:w="1691" w:type="dxa"/>
            <w:tcBorders>
              <w:top w:val="nil"/>
              <w:left w:val="nil"/>
              <w:bottom w:val="single" w:sz="4" w:space="0" w:color="A6A6A6"/>
              <w:right w:val="nil"/>
            </w:tcBorders>
            <w:shd w:val="clear" w:color="000000" w:fill="FFFFFF"/>
            <w:noWrap/>
            <w:vAlign w:val="center"/>
            <w:hideMark/>
          </w:tcPr>
          <w:p w14:paraId="33E088BD" w14:textId="12EF4550" w:rsidR="00D57672" w:rsidRPr="00D6670D" w:rsidRDefault="00252A94" w:rsidP="00D57672">
            <w:pPr>
              <w:spacing w:after="0" w:line="240" w:lineRule="auto"/>
              <w:jc w:val="right"/>
              <w:rPr>
                <w:rFonts w:asciiTheme="majorHAnsi" w:eastAsia="Times New Roman" w:hAnsiTheme="majorHAnsi" w:cs="Arial"/>
                <w:color w:val="000000"/>
                <w:sz w:val="20"/>
                <w:szCs w:val="18"/>
                <w:lang w:eastAsia="es-MX"/>
              </w:rPr>
            </w:pPr>
            <w:r w:rsidRPr="00252A94">
              <w:rPr>
                <w:rFonts w:asciiTheme="majorHAnsi" w:eastAsia="Times New Roman" w:hAnsiTheme="majorHAnsi" w:cs="Arial"/>
                <w:color w:val="000000"/>
                <w:sz w:val="20"/>
                <w:szCs w:val="18"/>
                <w:lang w:eastAsia="es-MX"/>
              </w:rPr>
              <w:t>$48,287.46</w:t>
            </w:r>
          </w:p>
        </w:tc>
        <w:tc>
          <w:tcPr>
            <w:tcW w:w="316" w:type="dxa"/>
            <w:tcBorders>
              <w:top w:val="nil"/>
              <w:left w:val="nil"/>
              <w:bottom w:val="single" w:sz="4" w:space="0" w:color="A6A6A6"/>
              <w:right w:val="single" w:sz="4" w:space="0" w:color="auto"/>
            </w:tcBorders>
            <w:shd w:val="clear" w:color="000000" w:fill="FFFFFF"/>
            <w:noWrap/>
            <w:vAlign w:val="bottom"/>
            <w:hideMark/>
          </w:tcPr>
          <w:p w14:paraId="47EA8DE7"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62D98BD6" w14:textId="77777777" w:rsidTr="00B57ED4">
        <w:trPr>
          <w:trHeight w:val="240"/>
        </w:trPr>
        <w:tc>
          <w:tcPr>
            <w:tcW w:w="362" w:type="dxa"/>
            <w:tcBorders>
              <w:top w:val="nil"/>
              <w:left w:val="nil"/>
              <w:bottom w:val="nil"/>
              <w:right w:val="nil"/>
            </w:tcBorders>
            <w:shd w:val="clear" w:color="000000" w:fill="FFFFFF"/>
            <w:noWrap/>
            <w:vAlign w:val="bottom"/>
            <w:hideMark/>
          </w:tcPr>
          <w:p w14:paraId="590C4E66"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6A6A6"/>
              <w:right w:val="nil"/>
            </w:tcBorders>
            <w:shd w:val="clear" w:color="000000" w:fill="FFFFFF"/>
            <w:noWrap/>
            <w:vAlign w:val="bottom"/>
            <w:hideMark/>
          </w:tcPr>
          <w:p w14:paraId="48289764"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844A63A" w14:textId="77777777" w:rsidR="00D57672" w:rsidRPr="00D6670D" w:rsidRDefault="00D57672" w:rsidP="00D57672">
            <w:pPr>
              <w:spacing w:after="0" w:line="240" w:lineRule="auto"/>
              <w:ind w:firstLineChars="100" w:firstLine="200"/>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3.7 Otros Gastos Contables No Presupuestales</w:t>
            </w:r>
          </w:p>
        </w:tc>
        <w:tc>
          <w:tcPr>
            <w:tcW w:w="1691" w:type="dxa"/>
            <w:tcBorders>
              <w:top w:val="nil"/>
              <w:left w:val="nil"/>
              <w:bottom w:val="single" w:sz="4" w:space="0" w:color="A6A6A6"/>
              <w:right w:val="nil"/>
            </w:tcBorders>
            <w:shd w:val="clear" w:color="000000" w:fill="FFFFFF"/>
            <w:noWrap/>
            <w:vAlign w:val="center"/>
            <w:hideMark/>
          </w:tcPr>
          <w:p w14:paraId="5CA9E32C"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0</w:t>
            </w:r>
          </w:p>
        </w:tc>
        <w:tc>
          <w:tcPr>
            <w:tcW w:w="316" w:type="dxa"/>
            <w:tcBorders>
              <w:top w:val="nil"/>
              <w:left w:val="nil"/>
              <w:bottom w:val="single" w:sz="4" w:space="0" w:color="A6A6A6"/>
              <w:right w:val="single" w:sz="4" w:space="0" w:color="auto"/>
            </w:tcBorders>
            <w:shd w:val="clear" w:color="000000" w:fill="FFFFFF"/>
            <w:noWrap/>
            <w:vAlign w:val="bottom"/>
            <w:hideMark/>
          </w:tcPr>
          <w:p w14:paraId="7C7D029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3E654726" w14:textId="77777777" w:rsidTr="00B57ED4">
        <w:trPr>
          <w:trHeight w:val="240"/>
        </w:trPr>
        <w:tc>
          <w:tcPr>
            <w:tcW w:w="362" w:type="dxa"/>
            <w:tcBorders>
              <w:top w:val="nil"/>
              <w:left w:val="nil"/>
              <w:bottom w:val="nil"/>
              <w:right w:val="nil"/>
            </w:tcBorders>
            <w:shd w:val="clear" w:color="000000" w:fill="FFFFFF"/>
            <w:noWrap/>
            <w:vAlign w:val="bottom"/>
            <w:hideMark/>
          </w:tcPr>
          <w:p w14:paraId="4ED66C14"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uto"/>
              <w:right w:val="nil"/>
            </w:tcBorders>
            <w:shd w:val="clear" w:color="000000" w:fill="FFFFFF"/>
            <w:noWrap/>
            <w:vAlign w:val="bottom"/>
            <w:hideMark/>
          </w:tcPr>
          <w:p w14:paraId="12FD2538"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7677" w:type="dxa"/>
            <w:gridSpan w:val="3"/>
            <w:tcBorders>
              <w:top w:val="single" w:sz="4" w:space="0" w:color="A6A6A6"/>
              <w:left w:val="nil"/>
              <w:bottom w:val="single" w:sz="4" w:space="0" w:color="auto"/>
              <w:right w:val="single" w:sz="4" w:space="0" w:color="A6A6A6"/>
            </w:tcBorders>
            <w:shd w:val="clear" w:color="000000" w:fill="FFFFFF"/>
            <w:noWrap/>
            <w:vAlign w:val="bottom"/>
            <w:hideMark/>
          </w:tcPr>
          <w:p w14:paraId="148982AE" w14:textId="77777777" w:rsidR="00D57672" w:rsidRPr="00D6670D" w:rsidRDefault="00D57672" w:rsidP="00D57672">
            <w:pPr>
              <w:spacing w:after="0" w:line="240" w:lineRule="auto"/>
              <w:jc w:val="center"/>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w:t>
            </w:r>
          </w:p>
        </w:tc>
        <w:tc>
          <w:tcPr>
            <w:tcW w:w="1691" w:type="dxa"/>
            <w:tcBorders>
              <w:top w:val="nil"/>
              <w:left w:val="nil"/>
              <w:bottom w:val="single" w:sz="4" w:space="0" w:color="auto"/>
              <w:right w:val="nil"/>
            </w:tcBorders>
            <w:shd w:val="clear" w:color="000000" w:fill="FFFFFF"/>
            <w:noWrap/>
            <w:vAlign w:val="bottom"/>
            <w:hideMark/>
          </w:tcPr>
          <w:p w14:paraId="7A66FC90" w14:textId="77777777" w:rsidR="00D57672" w:rsidRPr="00D6670D" w:rsidRDefault="00D57672" w:rsidP="00D57672">
            <w:pPr>
              <w:spacing w:after="0" w:line="240" w:lineRule="auto"/>
              <w:jc w:val="right"/>
              <w:rPr>
                <w:rFonts w:asciiTheme="majorHAnsi" w:eastAsia="Times New Roman" w:hAnsiTheme="majorHAnsi" w:cs="Arial"/>
                <w:color w:val="000000"/>
                <w:sz w:val="20"/>
                <w:szCs w:val="18"/>
                <w:lang w:eastAsia="es-MX"/>
              </w:rPr>
            </w:pPr>
            <w:r w:rsidRPr="00D6670D">
              <w:rPr>
                <w:rFonts w:asciiTheme="majorHAnsi" w:eastAsia="Times New Roman" w:hAnsiTheme="majorHAnsi" w:cs="Arial"/>
                <w:color w:val="000000"/>
                <w:sz w:val="20"/>
                <w:szCs w:val="18"/>
                <w:lang w:eastAsia="es-MX"/>
              </w:rPr>
              <w:t> </w:t>
            </w:r>
          </w:p>
        </w:tc>
        <w:tc>
          <w:tcPr>
            <w:tcW w:w="316" w:type="dxa"/>
            <w:tcBorders>
              <w:top w:val="nil"/>
              <w:left w:val="nil"/>
              <w:bottom w:val="single" w:sz="4" w:space="0" w:color="auto"/>
              <w:right w:val="single" w:sz="4" w:space="0" w:color="auto"/>
            </w:tcBorders>
            <w:shd w:val="clear" w:color="000000" w:fill="FFFFFF"/>
            <w:noWrap/>
            <w:vAlign w:val="bottom"/>
            <w:hideMark/>
          </w:tcPr>
          <w:p w14:paraId="5BF418B9"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r w:rsidR="00D57672" w:rsidRPr="00455EFA" w14:paraId="1DB8F443" w14:textId="77777777" w:rsidTr="00B57ED4">
        <w:trPr>
          <w:trHeight w:val="240"/>
        </w:trPr>
        <w:tc>
          <w:tcPr>
            <w:tcW w:w="362" w:type="dxa"/>
            <w:tcBorders>
              <w:top w:val="nil"/>
              <w:left w:val="nil"/>
              <w:bottom w:val="nil"/>
              <w:right w:val="nil"/>
            </w:tcBorders>
            <w:shd w:val="clear" w:color="000000" w:fill="FFFFFF"/>
            <w:noWrap/>
            <w:vAlign w:val="bottom"/>
            <w:hideMark/>
          </w:tcPr>
          <w:p w14:paraId="4E6763C1"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single" w:sz="4" w:space="0" w:color="auto"/>
              <w:bottom w:val="single" w:sz="4" w:space="0" w:color="auto"/>
              <w:right w:val="nil"/>
            </w:tcBorders>
            <w:shd w:val="clear" w:color="000000" w:fill="339933"/>
            <w:noWrap/>
            <w:vAlign w:val="center"/>
            <w:hideMark/>
          </w:tcPr>
          <w:p w14:paraId="6F6AD2FB" w14:textId="77777777" w:rsidR="00D57672" w:rsidRPr="00455EFA" w:rsidRDefault="00D57672" w:rsidP="00D57672">
            <w:pPr>
              <w:spacing w:after="0" w:line="240" w:lineRule="auto"/>
              <w:rPr>
                <w:rFonts w:asciiTheme="majorHAnsi" w:eastAsia="Times New Roman" w:hAnsiTheme="majorHAnsi" w:cs="Arial"/>
                <w:b/>
                <w:bCs/>
                <w:color w:val="FFFFFF"/>
                <w:sz w:val="18"/>
                <w:szCs w:val="18"/>
                <w:lang w:eastAsia="es-MX"/>
              </w:rPr>
            </w:pPr>
            <w:r w:rsidRPr="00455EFA">
              <w:rPr>
                <w:rFonts w:asciiTheme="majorHAnsi" w:eastAsia="Times New Roman" w:hAnsiTheme="majorHAnsi" w:cs="Arial"/>
                <w:b/>
                <w:bCs/>
                <w:color w:val="FFFFFF"/>
                <w:sz w:val="18"/>
                <w:szCs w:val="18"/>
                <w:lang w:eastAsia="es-MX"/>
              </w:rPr>
              <w:t> </w:t>
            </w:r>
          </w:p>
        </w:tc>
        <w:tc>
          <w:tcPr>
            <w:tcW w:w="7677"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702CC84A" w14:textId="77777777" w:rsidR="00D57672" w:rsidRPr="00D6670D" w:rsidRDefault="00D57672" w:rsidP="00D57672">
            <w:pPr>
              <w:spacing w:after="0" w:line="240" w:lineRule="auto"/>
              <w:rPr>
                <w:rFonts w:asciiTheme="majorHAnsi" w:eastAsia="Times New Roman" w:hAnsiTheme="majorHAnsi" w:cs="Arial"/>
                <w:b/>
                <w:bCs/>
                <w:color w:val="FFFFFF"/>
                <w:sz w:val="20"/>
                <w:szCs w:val="18"/>
                <w:lang w:eastAsia="es-MX"/>
              </w:rPr>
            </w:pPr>
            <w:r w:rsidRPr="00D6670D">
              <w:rPr>
                <w:rFonts w:asciiTheme="majorHAnsi" w:eastAsia="Times New Roman" w:hAnsiTheme="majorHAnsi" w:cs="Arial"/>
                <w:b/>
                <w:bCs/>
                <w:color w:val="FFFFFF"/>
                <w:sz w:val="20"/>
                <w:szCs w:val="18"/>
                <w:lang w:eastAsia="es-MX"/>
              </w:rPr>
              <w:t>4. Total de Gasto Contable</w:t>
            </w:r>
          </w:p>
        </w:tc>
        <w:tc>
          <w:tcPr>
            <w:tcW w:w="1691" w:type="dxa"/>
            <w:tcBorders>
              <w:top w:val="nil"/>
              <w:left w:val="nil"/>
              <w:bottom w:val="single" w:sz="4" w:space="0" w:color="auto"/>
              <w:right w:val="nil"/>
            </w:tcBorders>
            <w:shd w:val="clear" w:color="000000" w:fill="339933"/>
            <w:noWrap/>
            <w:vAlign w:val="center"/>
            <w:hideMark/>
          </w:tcPr>
          <w:p w14:paraId="010CA850" w14:textId="3BD02860" w:rsidR="00D57672" w:rsidRPr="00D6670D" w:rsidRDefault="00E515A3" w:rsidP="00D57672">
            <w:pPr>
              <w:spacing w:after="0" w:line="240" w:lineRule="auto"/>
              <w:jc w:val="right"/>
              <w:rPr>
                <w:rFonts w:asciiTheme="majorHAnsi" w:eastAsia="Times New Roman" w:hAnsiTheme="majorHAnsi" w:cs="Arial"/>
                <w:b/>
                <w:bCs/>
                <w:color w:val="FFFFFF"/>
                <w:sz w:val="20"/>
                <w:szCs w:val="18"/>
                <w:lang w:eastAsia="es-MX"/>
              </w:rPr>
            </w:pPr>
            <w:r w:rsidRPr="00E515A3">
              <w:rPr>
                <w:rFonts w:asciiTheme="majorHAnsi" w:eastAsia="Times New Roman" w:hAnsiTheme="majorHAnsi" w:cs="Arial"/>
                <w:b/>
                <w:bCs/>
                <w:color w:val="FFFFFF"/>
                <w:sz w:val="20"/>
                <w:szCs w:val="18"/>
                <w:lang w:eastAsia="es-MX"/>
              </w:rPr>
              <w:t>$3,573,170.80</w:t>
            </w:r>
          </w:p>
        </w:tc>
        <w:tc>
          <w:tcPr>
            <w:tcW w:w="316" w:type="dxa"/>
            <w:tcBorders>
              <w:top w:val="nil"/>
              <w:left w:val="nil"/>
              <w:bottom w:val="single" w:sz="4" w:space="0" w:color="auto"/>
              <w:right w:val="single" w:sz="4" w:space="0" w:color="auto"/>
            </w:tcBorders>
            <w:shd w:val="clear" w:color="000000" w:fill="339933"/>
            <w:noWrap/>
            <w:vAlign w:val="center"/>
            <w:hideMark/>
          </w:tcPr>
          <w:p w14:paraId="5DA1A80D" w14:textId="77777777" w:rsidR="00D57672" w:rsidRPr="00455EFA" w:rsidRDefault="00D57672" w:rsidP="00D57672">
            <w:pPr>
              <w:spacing w:after="0" w:line="240" w:lineRule="auto"/>
              <w:rPr>
                <w:rFonts w:asciiTheme="majorHAnsi" w:eastAsia="Times New Roman" w:hAnsiTheme="majorHAnsi" w:cs="Arial"/>
                <w:b/>
                <w:bCs/>
                <w:color w:val="FFFFFF"/>
                <w:sz w:val="18"/>
                <w:szCs w:val="18"/>
                <w:lang w:eastAsia="es-MX"/>
              </w:rPr>
            </w:pPr>
            <w:r w:rsidRPr="00455EFA">
              <w:rPr>
                <w:rFonts w:asciiTheme="majorHAnsi" w:eastAsia="Times New Roman" w:hAnsiTheme="majorHAnsi" w:cs="Arial"/>
                <w:b/>
                <w:bCs/>
                <w:color w:val="FFFFFF"/>
                <w:sz w:val="18"/>
                <w:szCs w:val="18"/>
                <w:lang w:eastAsia="es-MX"/>
              </w:rPr>
              <w:t> </w:t>
            </w:r>
          </w:p>
        </w:tc>
      </w:tr>
      <w:tr w:rsidR="00D57672" w:rsidRPr="00455EFA" w14:paraId="069000B5" w14:textId="77777777" w:rsidTr="00B57ED4">
        <w:trPr>
          <w:trHeight w:val="240"/>
        </w:trPr>
        <w:tc>
          <w:tcPr>
            <w:tcW w:w="362" w:type="dxa"/>
            <w:tcBorders>
              <w:top w:val="nil"/>
              <w:left w:val="nil"/>
              <w:bottom w:val="nil"/>
              <w:right w:val="nil"/>
            </w:tcBorders>
            <w:shd w:val="clear" w:color="000000" w:fill="FFFFFF"/>
            <w:noWrap/>
            <w:vAlign w:val="bottom"/>
            <w:hideMark/>
          </w:tcPr>
          <w:p w14:paraId="5B7F5EBE" w14:textId="77777777" w:rsidR="00D57672" w:rsidRPr="00455EFA" w:rsidRDefault="00D57672" w:rsidP="00D57672">
            <w:pPr>
              <w:spacing w:after="0" w:line="240" w:lineRule="auto"/>
              <w:rPr>
                <w:rFonts w:asciiTheme="majorHAnsi" w:eastAsia="Times New Roman" w:hAnsiTheme="majorHAnsi" w:cs="Arial"/>
                <w:color w:val="FFFFFF"/>
                <w:sz w:val="10"/>
                <w:szCs w:val="10"/>
                <w:lang w:eastAsia="es-MX"/>
              </w:rPr>
            </w:pPr>
            <w:r w:rsidRPr="00455EFA">
              <w:rPr>
                <w:rFonts w:asciiTheme="majorHAnsi" w:eastAsia="Times New Roman" w:hAnsiTheme="majorHAnsi" w:cs="Arial"/>
                <w:color w:val="FFFFFF"/>
                <w:sz w:val="10"/>
                <w:szCs w:val="10"/>
                <w:lang w:eastAsia="es-MX"/>
              </w:rPr>
              <w:t> </w:t>
            </w:r>
          </w:p>
        </w:tc>
        <w:tc>
          <w:tcPr>
            <w:tcW w:w="190" w:type="dxa"/>
            <w:tcBorders>
              <w:top w:val="nil"/>
              <w:left w:val="nil"/>
              <w:bottom w:val="nil"/>
              <w:right w:val="nil"/>
            </w:tcBorders>
            <w:shd w:val="clear" w:color="000000" w:fill="FFFFFF"/>
            <w:noWrap/>
            <w:vAlign w:val="bottom"/>
            <w:hideMark/>
          </w:tcPr>
          <w:p w14:paraId="406285E6"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3950" w:type="dxa"/>
            <w:tcBorders>
              <w:top w:val="nil"/>
              <w:left w:val="nil"/>
              <w:bottom w:val="nil"/>
              <w:right w:val="nil"/>
            </w:tcBorders>
            <w:shd w:val="clear" w:color="000000" w:fill="FFFFFF"/>
            <w:noWrap/>
            <w:vAlign w:val="bottom"/>
            <w:hideMark/>
          </w:tcPr>
          <w:p w14:paraId="54285507" w14:textId="77777777" w:rsidR="00D57672" w:rsidRDefault="00D57672" w:rsidP="00D57672">
            <w:pPr>
              <w:spacing w:after="0" w:line="240" w:lineRule="auto"/>
              <w:rPr>
                <w:rFonts w:asciiTheme="majorHAnsi" w:eastAsia="Times New Roman" w:hAnsiTheme="majorHAnsi" w:cs="Arial"/>
                <w:color w:val="000000"/>
                <w:sz w:val="18"/>
                <w:szCs w:val="18"/>
                <w:lang w:eastAsia="es-MX"/>
              </w:rPr>
            </w:pPr>
          </w:p>
          <w:p w14:paraId="48BA2DD6"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22F58D48"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78B492C9"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32246082"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16D6D037"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33EF1E3D"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3A0DDE96"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5CB22C71"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6E2A8FF0" w14:textId="77777777" w:rsidR="006D350D" w:rsidRDefault="006D350D" w:rsidP="00D57672">
            <w:pPr>
              <w:spacing w:after="0" w:line="240" w:lineRule="auto"/>
              <w:rPr>
                <w:rFonts w:asciiTheme="majorHAnsi" w:eastAsia="Times New Roman" w:hAnsiTheme="majorHAnsi" w:cs="Arial"/>
                <w:color w:val="000000"/>
                <w:sz w:val="18"/>
                <w:szCs w:val="18"/>
                <w:lang w:eastAsia="es-MX"/>
              </w:rPr>
            </w:pPr>
          </w:p>
          <w:p w14:paraId="1EB7B175" w14:textId="1E639A7E" w:rsidR="006D350D" w:rsidRPr="00455EFA" w:rsidRDefault="006D350D" w:rsidP="00D57672">
            <w:pPr>
              <w:spacing w:after="0" w:line="240" w:lineRule="auto"/>
              <w:rPr>
                <w:rFonts w:asciiTheme="majorHAnsi" w:eastAsia="Times New Roman" w:hAnsiTheme="majorHAnsi" w:cs="Arial"/>
                <w:color w:val="000000"/>
                <w:sz w:val="18"/>
                <w:szCs w:val="18"/>
                <w:lang w:eastAsia="es-MX"/>
              </w:rPr>
            </w:pPr>
          </w:p>
        </w:tc>
        <w:tc>
          <w:tcPr>
            <w:tcW w:w="258" w:type="dxa"/>
            <w:tcBorders>
              <w:top w:val="nil"/>
              <w:left w:val="nil"/>
              <w:bottom w:val="nil"/>
              <w:right w:val="nil"/>
            </w:tcBorders>
            <w:shd w:val="clear" w:color="000000" w:fill="FFFFFF"/>
            <w:noWrap/>
            <w:vAlign w:val="bottom"/>
            <w:hideMark/>
          </w:tcPr>
          <w:p w14:paraId="081F945F"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3469" w:type="dxa"/>
            <w:tcBorders>
              <w:top w:val="nil"/>
              <w:left w:val="nil"/>
              <w:bottom w:val="nil"/>
              <w:right w:val="nil"/>
            </w:tcBorders>
            <w:shd w:val="clear" w:color="000000" w:fill="FFFFFF"/>
            <w:noWrap/>
            <w:vAlign w:val="bottom"/>
            <w:hideMark/>
          </w:tcPr>
          <w:p w14:paraId="748F2C4C" w14:textId="77777777" w:rsidR="00D57672"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p w14:paraId="3E8BC333" w14:textId="5C8EA368" w:rsidR="00B57ED4" w:rsidRPr="00455EFA" w:rsidRDefault="00B57ED4" w:rsidP="00D57672">
            <w:pPr>
              <w:spacing w:after="0" w:line="240" w:lineRule="auto"/>
              <w:rPr>
                <w:rFonts w:asciiTheme="majorHAnsi" w:eastAsia="Times New Roman" w:hAnsiTheme="majorHAnsi" w:cs="Arial"/>
                <w:color w:val="000000"/>
                <w:sz w:val="18"/>
                <w:szCs w:val="18"/>
                <w:lang w:eastAsia="es-MX"/>
              </w:rPr>
            </w:pPr>
          </w:p>
        </w:tc>
        <w:tc>
          <w:tcPr>
            <w:tcW w:w="1691" w:type="dxa"/>
            <w:tcBorders>
              <w:top w:val="nil"/>
              <w:left w:val="nil"/>
              <w:bottom w:val="nil"/>
              <w:right w:val="nil"/>
            </w:tcBorders>
            <w:shd w:val="clear" w:color="000000" w:fill="FFFFFF"/>
            <w:noWrap/>
            <w:vAlign w:val="bottom"/>
            <w:hideMark/>
          </w:tcPr>
          <w:p w14:paraId="12CC4855"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c>
          <w:tcPr>
            <w:tcW w:w="316" w:type="dxa"/>
            <w:tcBorders>
              <w:top w:val="nil"/>
              <w:left w:val="nil"/>
              <w:bottom w:val="nil"/>
              <w:right w:val="nil"/>
            </w:tcBorders>
            <w:shd w:val="clear" w:color="000000" w:fill="FFFFFF"/>
            <w:noWrap/>
            <w:vAlign w:val="bottom"/>
            <w:hideMark/>
          </w:tcPr>
          <w:p w14:paraId="41FF9F53" w14:textId="77777777" w:rsidR="00D57672" w:rsidRPr="00455EFA" w:rsidRDefault="00D57672" w:rsidP="00D57672">
            <w:pPr>
              <w:spacing w:after="0" w:line="240" w:lineRule="auto"/>
              <w:rPr>
                <w:rFonts w:asciiTheme="majorHAnsi" w:eastAsia="Times New Roman" w:hAnsiTheme="majorHAnsi" w:cs="Arial"/>
                <w:color w:val="000000"/>
                <w:sz w:val="18"/>
                <w:szCs w:val="18"/>
                <w:lang w:eastAsia="es-MX"/>
              </w:rPr>
            </w:pPr>
            <w:r w:rsidRPr="00455EFA">
              <w:rPr>
                <w:rFonts w:asciiTheme="majorHAnsi" w:eastAsia="Times New Roman" w:hAnsiTheme="majorHAnsi" w:cs="Arial"/>
                <w:color w:val="000000"/>
                <w:sz w:val="18"/>
                <w:szCs w:val="18"/>
                <w:lang w:eastAsia="es-MX"/>
              </w:rPr>
              <w:t> </w:t>
            </w:r>
          </w:p>
        </w:tc>
      </w:tr>
    </w:tbl>
    <w:p w14:paraId="7BE4F70D" w14:textId="77777777" w:rsidR="00E8630E" w:rsidRDefault="007127ED" w:rsidP="00FB0963">
      <w:pPr>
        <w:pStyle w:val="Sinespaciado"/>
        <w:jc w:val="both"/>
        <w:rPr>
          <w:rFonts w:asciiTheme="majorHAnsi" w:hAnsiTheme="majorHAnsi" w:cstheme="minorHAnsi"/>
        </w:rPr>
      </w:pPr>
      <w:r w:rsidRPr="00455EFA">
        <w:rPr>
          <w:rFonts w:asciiTheme="majorHAnsi" w:hAnsiTheme="majorHAnsi" w:cstheme="minorHAnsi"/>
        </w:rPr>
        <w:lastRenderedPageBreak/>
        <w:tab/>
      </w:r>
      <w:r w:rsidRPr="00455EFA">
        <w:rPr>
          <w:rFonts w:asciiTheme="majorHAnsi" w:hAnsiTheme="majorHAnsi" w:cstheme="minorHAnsi"/>
        </w:rPr>
        <w:tab/>
      </w:r>
      <w:r w:rsidR="00D6670D">
        <w:rPr>
          <w:rFonts w:asciiTheme="majorHAnsi" w:hAnsiTheme="majorHAnsi" w:cstheme="minorHAnsi"/>
        </w:rPr>
        <w:tab/>
      </w:r>
    </w:p>
    <w:p w14:paraId="1E1BE74D" w14:textId="77777777" w:rsidR="00E8630E" w:rsidRDefault="00E8630E" w:rsidP="00FB0963">
      <w:pPr>
        <w:pStyle w:val="Sinespaciado"/>
        <w:jc w:val="both"/>
        <w:rPr>
          <w:rFonts w:asciiTheme="majorHAnsi" w:hAnsiTheme="majorHAnsi" w:cstheme="minorHAnsi"/>
        </w:rPr>
      </w:pPr>
    </w:p>
    <w:p w14:paraId="2EA2C0CF" w14:textId="207AB26E" w:rsidR="00617116" w:rsidRPr="00455EFA" w:rsidRDefault="007127ED" w:rsidP="00FB0963">
      <w:pPr>
        <w:pStyle w:val="Sinespaciado"/>
        <w:jc w:val="both"/>
        <w:rPr>
          <w:rFonts w:asciiTheme="majorHAnsi" w:hAnsiTheme="majorHAnsi" w:cstheme="minorHAnsi"/>
        </w:rPr>
      </w:pPr>
      <w:r w:rsidRPr="00455EFA">
        <w:rPr>
          <w:rFonts w:asciiTheme="majorHAnsi" w:hAnsiTheme="majorHAnsi" w:cstheme="minorHAnsi"/>
        </w:rPr>
        <w:tab/>
      </w:r>
    </w:p>
    <w:p w14:paraId="684A0C51" w14:textId="7F06EAF6" w:rsidR="00325693" w:rsidRPr="00455EFA" w:rsidRDefault="00325693" w:rsidP="000D2A8D">
      <w:pPr>
        <w:pStyle w:val="Sinespaciado"/>
        <w:numPr>
          <w:ilvl w:val="0"/>
          <w:numId w:val="34"/>
        </w:numPr>
        <w:jc w:val="center"/>
        <w:rPr>
          <w:rFonts w:asciiTheme="majorHAnsi" w:hAnsiTheme="majorHAnsi" w:cstheme="minorHAnsi"/>
          <w:b/>
        </w:rPr>
      </w:pPr>
      <w:r w:rsidRPr="00455EFA">
        <w:rPr>
          <w:rFonts w:asciiTheme="majorHAnsi" w:hAnsiTheme="majorHAnsi" w:cstheme="minorHAnsi"/>
          <w:b/>
        </w:rPr>
        <w:t>NOTAS DE MEMORIA (CUENTAS DE ORDEN)</w:t>
      </w:r>
    </w:p>
    <w:p w14:paraId="5A332CF3" w14:textId="77777777" w:rsidR="007936C7" w:rsidRPr="00455EFA" w:rsidRDefault="007936C7" w:rsidP="00325693">
      <w:pPr>
        <w:pStyle w:val="Texto"/>
        <w:spacing w:line="224" w:lineRule="exact"/>
        <w:jc w:val="center"/>
        <w:rPr>
          <w:rFonts w:asciiTheme="majorHAnsi" w:hAnsiTheme="majorHAnsi" w:cstheme="minorHAnsi"/>
          <w:b/>
          <w:sz w:val="22"/>
          <w:szCs w:val="22"/>
          <w:lang w:val="es-MX"/>
        </w:rPr>
      </w:pPr>
    </w:p>
    <w:p w14:paraId="2E4A42BE" w14:textId="6D53ABCC" w:rsidR="00325693" w:rsidRPr="00455EFA" w:rsidRDefault="00325693" w:rsidP="001F0F24">
      <w:pPr>
        <w:pStyle w:val="Prrafodelista"/>
        <w:ind w:left="0"/>
        <w:jc w:val="both"/>
        <w:rPr>
          <w:rFonts w:asciiTheme="majorHAnsi" w:hAnsiTheme="majorHAnsi" w:cstheme="minorHAnsi"/>
        </w:rPr>
      </w:pPr>
      <w:r w:rsidRPr="00455EFA">
        <w:rPr>
          <w:rFonts w:asciiTheme="majorHAnsi" w:hAnsiTheme="majorHAnsi" w:cstheme="minorHAnsi"/>
        </w:rPr>
        <w:t xml:space="preserve">Aun cuando las cuentas de orden se utilizan para registrar movimientos de valores que no afecten o modifican el balance del </w:t>
      </w:r>
      <w:r w:rsidR="00595143" w:rsidRPr="00455EFA">
        <w:rPr>
          <w:rFonts w:asciiTheme="majorHAnsi" w:hAnsiTheme="majorHAnsi" w:cstheme="minorHAnsi"/>
        </w:rPr>
        <w:t>Fideicomiso</w:t>
      </w:r>
      <w:r w:rsidRPr="00455EFA">
        <w:rPr>
          <w:rFonts w:asciiTheme="majorHAnsi" w:hAnsiTheme="majorHAnsi" w:cstheme="minorHAnsi"/>
        </w:rPr>
        <w:t>, su incorporación en libros es necesaria con fines de recordatorio contable, de control y en general sobre los aspectos administrativos, o bien, para consignar sus derechos o responsabilidades contingentes que puedan o no presentarse en el futuro.</w:t>
      </w:r>
    </w:p>
    <w:p w14:paraId="71EF30D6" w14:textId="77777777" w:rsidR="00A428C8" w:rsidRPr="00455EFA" w:rsidRDefault="00A428C8" w:rsidP="001F0F24">
      <w:pPr>
        <w:pStyle w:val="Prrafodelista"/>
        <w:ind w:left="0"/>
        <w:jc w:val="both"/>
        <w:rPr>
          <w:rFonts w:asciiTheme="majorHAnsi" w:hAnsiTheme="majorHAnsi" w:cstheme="minorHAnsi"/>
        </w:rPr>
      </w:pPr>
    </w:p>
    <w:p w14:paraId="00317C54" w14:textId="77777777" w:rsidR="00325693" w:rsidRPr="00455EFA" w:rsidRDefault="00325693" w:rsidP="00BA263C">
      <w:pPr>
        <w:pStyle w:val="Prrafodelista"/>
        <w:spacing w:after="0"/>
        <w:ind w:left="0"/>
        <w:jc w:val="both"/>
        <w:rPr>
          <w:rFonts w:asciiTheme="majorHAnsi" w:hAnsiTheme="majorHAnsi" w:cstheme="minorHAnsi"/>
        </w:rPr>
      </w:pPr>
      <w:r w:rsidRPr="00455EFA">
        <w:rPr>
          <w:rFonts w:asciiTheme="majorHAnsi" w:hAnsiTheme="majorHAnsi" w:cstheme="minorHAnsi"/>
        </w:rPr>
        <w:t>Como lo establece la norma emitida por el Consejo Nacional de Armonización Contable (CONAC), se informa de manera agrupada, las cuentas de orden contables y cuentas de orden presupuestari</w:t>
      </w:r>
      <w:r w:rsidR="00A428C8" w:rsidRPr="00455EFA">
        <w:rPr>
          <w:rFonts w:asciiTheme="majorHAnsi" w:hAnsiTheme="majorHAnsi" w:cstheme="minorHAnsi"/>
        </w:rPr>
        <w:t>as</w:t>
      </w:r>
      <w:r w:rsidRPr="00455EFA">
        <w:rPr>
          <w:rFonts w:asciiTheme="majorHAnsi" w:hAnsiTheme="majorHAnsi" w:cstheme="minorHAnsi"/>
        </w:rPr>
        <w:t>.</w:t>
      </w:r>
    </w:p>
    <w:p w14:paraId="3837ABAC" w14:textId="77777777" w:rsidR="00BA263C" w:rsidRPr="00455EFA" w:rsidRDefault="00BA263C" w:rsidP="00BA263C">
      <w:pPr>
        <w:spacing w:after="0"/>
        <w:rPr>
          <w:rFonts w:asciiTheme="majorHAnsi" w:hAnsiTheme="majorHAnsi" w:cstheme="minorHAnsi"/>
          <w:b/>
        </w:rPr>
      </w:pPr>
    </w:p>
    <w:p w14:paraId="119D0679" w14:textId="6AAC7BF8" w:rsidR="00325693" w:rsidRPr="00455EFA" w:rsidRDefault="00325693" w:rsidP="00BA263C">
      <w:pPr>
        <w:rPr>
          <w:rFonts w:asciiTheme="majorHAnsi" w:hAnsiTheme="majorHAnsi" w:cstheme="minorHAnsi"/>
          <w:b/>
        </w:rPr>
      </w:pPr>
      <w:r w:rsidRPr="00455EFA">
        <w:rPr>
          <w:rFonts w:asciiTheme="majorHAnsi" w:hAnsiTheme="majorHAnsi" w:cstheme="minorHAnsi"/>
          <w:b/>
        </w:rPr>
        <w:t>Cuentas de Orden Contables</w:t>
      </w:r>
    </w:p>
    <w:p w14:paraId="02836E81" w14:textId="384395A5" w:rsidR="00595143" w:rsidRPr="00455EFA" w:rsidRDefault="00595143" w:rsidP="00D65B08">
      <w:pPr>
        <w:rPr>
          <w:rFonts w:asciiTheme="majorHAnsi" w:hAnsiTheme="majorHAnsi" w:cstheme="minorHAnsi"/>
          <w:color w:val="FF0000"/>
        </w:rPr>
      </w:pPr>
      <w:r w:rsidRPr="00455EFA">
        <w:rPr>
          <w:rFonts w:asciiTheme="majorHAnsi" w:hAnsiTheme="majorHAnsi" w:cstheme="minorHAnsi"/>
        </w:rPr>
        <w:t>No contiene saldos ente rubro</w:t>
      </w:r>
    </w:p>
    <w:p w14:paraId="7A5926DF" w14:textId="7E870820" w:rsidR="00C05E00" w:rsidRPr="00455EFA" w:rsidRDefault="00325693" w:rsidP="00325693">
      <w:pPr>
        <w:rPr>
          <w:rFonts w:asciiTheme="majorHAnsi" w:hAnsiTheme="majorHAnsi" w:cstheme="minorHAnsi"/>
          <w:b/>
        </w:rPr>
      </w:pPr>
      <w:r w:rsidRPr="00455EFA">
        <w:rPr>
          <w:rFonts w:asciiTheme="majorHAnsi" w:hAnsiTheme="majorHAnsi" w:cstheme="minorHAnsi"/>
          <w:b/>
        </w:rPr>
        <w:t>Cuentas de Orden Presupuestarias</w:t>
      </w:r>
    </w:p>
    <w:p w14:paraId="7D933468" w14:textId="77777777" w:rsidR="003E38AA" w:rsidRPr="00455EFA" w:rsidRDefault="003E38AA" w:rsidP="003E38AA">
      <w:pPr>
        <w:pStyle w:val="Sinespaciado"/>
        <w:jc w:val="both"/>
        <w:rPr>
          <w:rFonts w:asciiTheme="majorHAnsi" w:hAnsiTheme="majorHAnsi" w:cstheme="minorHAnsi"/>
        </w:rPr>
      </w:pPr>
      <w:r w:rsidRPr="00455EFA">
        <w:rPr>
          <w:rFonts w:asciiTheme="majorHAnsi" w:hAnsiTheme="majorHAnsi" w:cstheme="minorHAnsi"/>
        </w:rPr>
        <w:t xml:space="preserve">Cuentas de ingresos </w:t>
      </w:r>
    </w:p>
    <w:p w14:paraId="56466207" w14:textId="134E8693" w:rsidR="00087868" w:rsidRPr="00455EFA" w:rsidRDefault="003E38AA" w:rsidP="003E38AA">
      <w:pPr>
        <w:pStyle w:val="Sinespaciado"/>
        <w:jc w:val="both"/>
        <w:rPr>
          <w:rFonts w:asciiTheme="majorHAnsi" w:hAnsiTheme="majorHAnsi" w:cstheme="minorHAnsi"/>
        </w:rPr>
      </w:pPr>
      <w:r w:rsidRPr="00455EFA">
        <w:rPr>
          <w:rFonts w:asciiTheme="majorHAnsi" w:hAnsiTheme="majorHAnsi" w:cstheme="minorHAnsi"/>
        </w:rPr>
        <w:t>Cuentas de egresos</w:t>
      </w:r>
    </w:p>
    <w:p w14:paraId="3BBDBD3C" w14:textId="77777777" w:rsidR="003E38AA" w:rsidRPr="00455EFA" w:rsidRDefault="003E38AA" w:rsidP="003E38AA">
      <w:pPr>
        <w:pStyle w:val="Sinespaciado"/>
        <w:jc w:val="both"/>
        <w:rPr>
          <w:rFonts w:asciiTheme="majorHAnsi" w:hAnsiTheme="majorHAnsi" w:cstheme="minorHAnsi"/>
        </w:rPr>
      </w:pPr>
    </w:p>
    <w:p w14:paraId="35B3B83F" w14:textId="77777777" w:rsidR="003E38AA" w:rsidRPr="00455EFA" w:rsidRDefault="003E38AA" w:rsidP="003E38AA">
      <w:pPr>
        <w:pStyle w:val="Sinespaciado"/>
        <w:jc w:val="both"/>
        <w:rPr>
          <w:rFonts w:asciiTheme="majorHAnsi" w:hAnsiTheme="majorHAnsi" w:cstheme="minorHAnsi"/>
        </w:rPr>
      </w:pPr>
      <w:r w:rsidRPr="00455EFA">
        <w:rPr>
          <w:rFonts w:asciiTheme="majorHAnsi" w:hAnsiTheme="majorHAnsi" w:cstheme="minorHAnsi"/>
        </w:rPr>
        <w:t>"En las cuentas de orden presupuestarias, se informará el avance que se registra, previo al cierre presupuestario de cada periodo que se reporta."</w:t>
      </w:r>
    </w:p>
    <w:p w14:paraId="5F1D6EAD" w14:textId="705918B6" w:rsidR="003E38AA" w:rsidRDefault="003E38AA" w:rsidP="003E38AA">
      <w:pPr>
        <w:pStyle w:val="Sinespaciado"/>
        <w:jc w:val="both"/>
        <w:rPr>
          <w:rFonts w:asciiTheme="majorHAnsi" w:hAnsiTheme="majorHAnsi" w:cstheme="minorHAnsi"/>
        </w:rPr>
      </w:pPr>
    </w:p>
    <w:p w14:paraId="251604C4" w14:textId="77777777" w:rsidR="006D350D" w:rsidRPr="00455EFA" w:rsidRDefault="006D350D" w:rsidP="003E38AA">
      <w:pPr>
        <w:pStyle w:val="Sinespaciado"/>
        <w:jc w:val="both"/>
        <w:rPr>
          <w:rFonts w:asciiTheme="majorHAnsi" w:hAnsiTheme="majorHAnsi" w:cstheme="minorHAnsi"/>
        </w:rPr>
      </w:pPr>
    </w:p>
    <w:tbl>
      <w:tblPr>
        <w:tblW w:w="9860" w:type="dxa"/>
        <w:tblCellMar>
          <w:left w:w="70" w:type="dxa"/>
          <w:right w:w="70" w:type="dxa"/>
        </w:tblCellMar>
        <w:tblLook w:val="04A0" w:firstRow="1" w:lastRow="0" w:firstColumn="1" w:lastColumn="0" w:noHBand="0" w:noVBand="1"/>
      </w:tblPr>
      <w:tblGrid>
        <w:gridCol w:w="5880"/>
        <w:gridCol w:w="3980"/>
      </w:tblGrid>
      <w:tr w:rsidR="003E38AA" w:rsidRPr="00455EFA" w14:paraId="71F86016" w14:textId="77777777" w:rsidTr="003E38AA">
        <w:trPr>
          <w:trHeight w:val="240"/>
        </w:trPr>
        <w:tc>
          <w:tcPr>
            <w:tcW w:w="98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075FF0" w14:textId="08DBEA18" w:rsidR="003E38AA" w:rsidRPr="00455EFA" w:rsidRDefault="003E38AA" w:rsidP="005162E9">
            <w:pPr>
              <w:spacing w:after="0" w:line="240" w:lineRule="auto"/>
              <w:jc w:val="center"/>
              <w:rPr>
                <w:rFonts w:asciiTheme="majorHAnsi" w:eastAsia="Times New Roman" w:hAnsiTheme="majorHAnsi" w:cstheme="minorHAnsi"/>
                <w:b/>
                <w:bCs/>
                <w:color w:val="000000"/>
                <w:lang w:eastAsia="es-MX"/>
              </w:rPr>
            </w:pPr>
            <w:r w:rsidRPr="00455EFA">
              <w:rPr>
                <w:rFonts w:asciiTheme="majorHAnsi" w:eastAsia="Times New Roman" w:hAnsiTheme="majorHAnsi" w:cstheme="minorHAnsi"/>
                <w:b/>
                <w:bCs/>
                <w:color w:val="000000"/>
                <w:lang w:eastAsia="es-MX"/>
              </w:rPr>
              <w:t>Cuentas de Orden Presupuestarias de Ingresos</w:t>
            </w:r>
            <w:r w:rsidR="00D46DA5" w:rsidRPr="00455EFA">
              <w:rPr>
                <w:rFonts w:asciiTheme="majorHAnsi" w:eastAsia="Times New Roman" w:hAnsiTheme="majorHAnsi" w:cstheme="minorHAnsi"/>
                <w:b/>
                <w:bCs/>
                <w:color w:val="000000"/>
                <w:lang w:eastAsia="es-MX"/>
              </w:rPr>
              <w:t xml:space="preserve"> </w:t>
            </w:r>
          </w:p>
        </w:tc>
      </w:tr>
      <w:tr w:rsidR="003E38AA" w:rsidRPr="00455EFA" w14:paraId="3A72A841" w14:textId="77777777" w:rsidTr="003E38AA">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608B2D64" w14:textId="77777777" w:rsidR="003E38AA" w:rsidRPr="00455EFA" w:rsidRDefault="003E38AA" w:rsidP="003E38AA">
            <w:pPr>
              <w:spacing w:after="0" w:line="240" w:lineRule="auto"/>
              <w:jc w:val="center"/>
              <w:rPr>
                <w:rFonts w:asciiTheme="majorHAnsi" w:eastAsia="Times New Roman" w:hAnsiTheme="majorHAnsi" w:cstheme="minorHAnsi"/>
                <w:b/>
                <w:bCs/>
                <w:color w:val="000000"/>
                <w:lang w:eastAsia="es-MX"/>
              </w:rPr>
            </w:pPr>
            <w:r w:rsidRPr="00455EFA">
              <w:rPr>
                <w:rFonts w:asciiTheme="majorHAnsi" w:eastAsia="Times New Roman" w:hAnsiTheme="majorHAnsi" w:cstheme="minorHAnsi"/>
                <w:b/>
                <w:bCs/>
                <w:color w:val="000000"/>
                <w:lang w:eastAsia="es-MX"/>
              </w:rPr>
              <w:t>Concepto</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14:paraId="565949D7" w14:textId="3959BDB7" w:rsidR="003E38AA" w:rsidRPr="00455EFA" w:rsidRDefault="00C2133B" w:rsidP="003E38AA">
            <w:pPr>
              <w:spacing w:after="0" w:line="240" w:lineRule="auto"/>
              <w:jc w:val="center"/>
              <w:rPr>
                <w:rFonts w:asciiTheme="majorHAnsi" w:eastAsia="Times New Roman" w:hAnsiTheme="majorHAnsi" w:cstheme="minorHAnsi"/>
                <w:b/>
                <w:bCs/>
                <w:color w:val="000000"/>
                <w:lang w:eastAsia="es-MX"/>
              </w:rPr>
            </w:pPr>
            <w:r w:rsidRPr="00455EFA">
              <w:rPr>
                <w:rFonts w:asciiTheme="majorHAnsi" w:eastAsia="Times New Roman" w:hAnsiTheme="majorHAnsi" w:cstheme="minorHAnsi"/>
                <w:b/>
                <w:bCs/>
                <w:color w:val="000000"/>
                <w:lang w:eastAsia="es-MX"/>
              </w:rPr>
              <w:t>EJERCICIO 2024</w:t>
            </w:r>
          </w:p>
        </w:tc>
      </w:tr>
      <w:tr w:rsidR="00E515A3" w:rsidRPr="00E515A3" w14:paraId="3BA99D2B" w14:textId="77777777" w:rsidTr="00455EFA">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5BAD95B6"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Ley de Ingresos Estimada</w:t>
            </w:r>
          </w:p>
        </w:tc>
        <w:tc>
          <w:tcPr>
            <w:tcW w:w="3980" w:type="dxa"/>
            <w:tcBorders>
              <w:top w:val="single" w:sz="4" w:space="0" w:color="auto"/>
              <w:left w:val="nil"/>
              <w:bottom w:val="single" w:sz="4" w:space="0" w:color="auto"/>
              <w:right w:val="single" w:sz="4" w:space="0" w:color="auto"/>
            </w:tcBorders>
            <w:shd w:val="clear" w:color="auto" w:fill="auto"/>
            <w:noWrap/>
            <w:hideMark/>
          </w:tcPr>
          <w:p w14:paraId="2D5547A0" w14:textId="61E42096"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$946,721,315.38</w:t>
            </w:r>
          </w:p>
        </w:tc>
      </w:tr>
      <w:tr w:rsidR="00E515A3" w:rsidRPr="00E515A3" w14:paraId="4F1BC9A2" w14:textId="77777777" w:rsidTr="00455EFA">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74FF3E81"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Ley de Ingresos por Ejecutar</w:t>
            </w:r>
          </w:p>
        </w:tc>
        <w:tc>
          <w:tcPr>
            <w:tcW w:w="3980" w:type="dxa"/>
            <w:tcBorders>
              <w:top w:val="single" w:sz="4" w:space="0" w:color="auto"/>
              <w:left w:val="nil"/>
              <w:bottom w:val="single" w:sz="4" w:space="0" w:color="auto"/>
              <w:right w:val="single" w:sz="4" w:space="0" w:color="auto"/>
            </w:tcBorders>
            <w:shd w:val="clear" w:color="auto" w:fill="auto"/>
            <w:noWrap/>
            <w:hideMark/>
          </w:tcPr>
          <w:p w14:paraId="7F0DCA6E" w14:textId="5D972D60"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$2.02</w:t>
            </w:r>
          </w:p>
        </w:tc>
      </w:tr>
      <w:tr w:rsidR="00E515A3" w:rsidRPr="00E515A3" w14:paraId="227FF4C1" w14:textId="77777777" w:rsidTr="00455EFA">
        <w:trPr>
          <w:trHeight w:val="228"/>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78132670"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 xml:space="preserve">Modificaciones a la Ley de Ingresos Estimada </w:t>
            </w:r>
          </w:p>
        </w:tc>
        <w:tc>
          <w:tcPr>
            <w:tcW w:w="3980" w:type="dxa"/>
            <w:tcBorders>
              <w:top w:val="single" w:sz="4" w:space="0" w:color="auto"/>
              <w:left w:val="nil"/>
              <w:bottom w:val="single" w:sz="4" w:space="0" w:color="auto"/>
              <w:right w:val="single" w:sz="4" w:space="0" w:color="000000"/>
            </w:tcBorders>
            <w:shd w:val="clear" w:color="auto" w:fill="auto"/>
            <w:noWrap/>
            <w:hideMark/>
          </w:tcPr>
          <w:p w14:paraId="11B687AF" w14:textId="2DD9F15F"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$8,154,831.05</w:t>
            </w:r>
          </w:p>
        </w:tc>
      </w:tr>
      <w:tr w:rsidR="00E515A3" w:rsidRPr="00E515A3" w14:paraId="7A1072EE" w14:textId="77777777" w:rsidTr="00E4183C">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21DD6216"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 xml:space="preserve">Ley de Ingresos Devengada </w:t>
            </w:r>
          </w:p>
        </w:tc>
        <w:tc>
          <w:tcPr>
            <w:tcW w:w="3980" w:type="dxa"/>
            <w:tcBorders>
              <w:top w:val="single" w:sz="4" w:space="0" w:color="auto"/>
              <w:left w:val="nil"/>
              <w:bottom w:val="single" w:sz="4" w:space="0" w:color="auto"/>
              <w:right w:val="single" w:sz="4" w:space="0" w:color="auto"/>
            </w:tcBorders>
            <w:shd w:val="clear" w:color="auto" w:fill="auto"/>
            <w:noWrap/>
            <w:hideMark/>
          </w:tcPr>
          <w:p w14:paraId="4508B4E4" w14:textId="2F0707F4"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$954,876,144.41</w:t>
            </w:r>
          </w:p>
        </w:tc>
      </w:tr>
      <w:tr w:rsidR="00E515A3" w:rsidRPr="00E515A3" w14:paraId="170FAA98" w14:textId="77777777" w:rsidTr="00E4183C">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64160813"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Ley de Ingresos Recaudada</w:t>
            </w:r>
          </w:p>
        </w:tc>
        <w:tc>
          <w:tcPr>
            <w:tcW w:w="3980" w:type="dxa"/>
            <w:tcBorders>
              <w:top w:val="single" w:sz="4" w:space="0" w:color="auto"/>
              <w:left w:val="nil"/>
              <w:bottom w:val="single" w:sz="4" w:space="0" w:color="auto"/>
              <w:right w:val="single" w:sz="4" w:space="0" w:color="auto"/>
            </w:tcBorders>
            <w:shd w:val="clear" w:color="auto" w:fill="auto"/>
            <w:noWrap/>
            <w:hideMark/>
          </w:tcPr>
          <w:p w14:paraId="3C40A53B" w14:textId="2847784E"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$593,187,471.49</w:t>
            </w:r>
          </w:p>
        </w:tc>
      </w:tr>
    </w:tbl>
    <w:p w14:paraId="365F61AD" w14:textId="389259B9" w:rsidR="003E38AA" w:rsidRDefault="003E38AA" w:rsidP="003E38AA">
      <w:pPr>
        <w:pStyle w:val="Sinespaciado"/>
        <w:jc w:val="both"/>
        <w:rPr>
          <w:rFonts w:asciiTheme="majorHAnsi" w:hAnsiTheme="majorHAnsi" w:cstheme="minorHAnsi"/>
        </w:rPr>
      </w:pPr>
    </w:p>
    <w:p w14:paraId="6188DCCE" w14:textId="77777777" w:rsidR="006D350D" w:rsidRPr="00E515A3" w:rsidRDefault="006D350D" w:rsidP="003E38AA">
      <w:pPr>
        <w:pStyle w:val="Sinespaciado"/>
        <w:jc w:val="both"/>
        <w:rPr>
          <w:rFonts w:asciiTheme="majorHAnsi" w:hAnsiTheme="majorHAnsi" w:cstheme="minorHAnsi"/>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0"/>
        <w:gridCol w:w="3980"/>
      </w:tblGrid>
      <w:tr w:rsidR="003E38AA" w:rsidRPr="00E515A3" w14:paraId="0E590062" w14:textId="77777777" w:rsidTr="002D766C">
        <w:trPr>
          <w:trHeight w:val="240"/>
        </w:trPr>
        <w:tc>
          <w:tcPr>
            <w:tcW w:w="9860" w:type="dxa"/>
            <w:gridSpan w:val="2"/>
            <w:shd w:val="clear" w:color="auto" w:fill="auto"/>
            <w:hideMark/>
          </w:tcPr>
          <w:p w14:paraId="5B1D4E7D" w14:textId="77B05456" w:rsidR="003E38AA" w:rsidRPr="00E515A3" w:rsidRDefault="003E38AA" w:rsidP="005162E9">
            <w:pPr>
              <w:spacing w:after="0" w:line="240" w:lineRule="auto"/>
              <w:jc w:val="center"/>
              <w:rPr>
                <w:rFonts w:asciiTheme="majorHAnsi" w:eastAsia="Times New Roman" w:hAnsiTheme="majorHAnsi" w:cstheme="minorHAnsi"/>
                <w:b/>
                <w:bCs/>
                <w:color w:val="FF0000"/>
                <w:lang w:eastAsia="es-MX"/>
              </w:rPr>
            </w:pPr>
            <w:r w:rsidRPr="00E515A3">
              <w:rPr>
                <w:rFonts w:asciiTheme="majorHAnsi" w:eastAsia="Times New Roman" w:hAnsiTheme="majorHAnsi" w:cstheme="minorHAnsi"/>
                <w:b/>
                <w:bCs/>
                <w:color w:val="000000"/>
                <w:lang w:eastAsia="es-MX"/>
              </w:rPr>
              <w:t>Cuentas de Orden Presupuestarias de Egresos</w:t>
            </w:r>
            <w:r w:rsidR="008C29A9" w:rsidRPr="00E515A3">
              <w:rPr>
                <w:rFonts w:asciiTheme="majorHAnsi" w:eastAsia="Times New Roman" w:hAnsiTheme="majorHAnsi" w:cstheme="minorHAnsi"/>
                <w:b/>
                <w:bCs/>
                <w:color w:val="000000"/>
                <w:lang w:eastAsia="es-MX"/>
              </w:rPr>
              <w:t xml:space="preserve"> </w:t>
            </w:r>
          </w:p>
        </w:tc>
      </w:tr>
      <w:tr w:rsidR="003E38AA" w:rsidRPr="00E515A3" w14:paraId="1D842D08" w14:textId="77777777" w:rsidTr="002D766C">
        <w:trPr>
          <w:trHeight w:val="240"/>
        </w:trPr>
        <w:tc>
          <w:tcPr>
            <w:tcW w:w="5880" w:type="dxa"/>
            <w:shd w:val="clear" w:color="auto" w:fill="auto"/>
            <w:hideMark/>
          </w:tcPr>
          <w:p w14:paraId="07706375" w14:textId="77777777" w:rsidR="003E38AA" w:rsidRPr="00E515A3" w:rsidRDefault="003E38AA" w:rsidP="003E38AA">
            <w:pPr>
              <w:spacing w:after="0" w:line="240" w:lineRule="auto"/>
              <w:jc w:val="center"/>
              <w:rPr>
                <w:rFonts w:asciiTheme="majorHAnsi" w:eastAsia="Times New Roman" w:hAnsiTheme="majorHAnsi" w:cstheme="minorHAnsi"/>
                <w:b/>
                <w:bCs/>
                <w:lang w:eastAsia="es-MX"/>
              </w:rPr>
            </w:pPr>
            <w:r w:rsidRPr="00E515A3">
              <w:rPr>
                <w:rFonts w:asciiTheme="majorHAnsi" w:eastAsia="Times New Roman" w:hAnsiTheme="majorHAnsi" w:cstheme="minorHAnsi"/>
                <w:b/>
                <w:bCs/>
                <w:lang w:eastAsia="es-MX"/>
              </w:rPr>
              <w:t>Concepto</w:t>
            </w:r>
          </w:p>
        </w:tc>
        <w:tc>
          <w:tcPr>
            <w:tcW w:w="3980" w:type="dxa"/>
            <w:shd w:val="clear" w:color="auto" w:fill="auto"/>
            <w:noWrap/>
            <w:vAlign w:val="bottom"/>
            <w:hideMark/>
          </w:tcPr>
          <w:p w14:paraId="7DA4274A" w14:textId="6DA82C89" w:rsidR="003E38AA" w:rsidRPr="00E515A3" w:rsidRDefault="00C2133B" w:rsidP="003E38AA">
            <w:pPr>
              <w:spacing w:after="0" w:line="240" w:lineRule="auto"/>
              <w:jc w:val="center"/>
              <w:rPr>
                <w:rFonts w:asciiTheme="majorHAnsi" w:eastAsia="Times New Roman" w:hAnsiTheme="majorHAnsi" w:cstheme="minorHAnsi"/>
                <w:b/>
                <w:bCs/>
                <w:color w:val="000000"/>
                <w:lang w:eastAsia="es-MX"/>
              </w:rPr>
            </w:pPr>
            <w:r w:rsidRPr="00E515A3">
              <w:rPr>
                <w:rFonts w:asciiTheme="majorHAnsi" w:eastAsia="Times New Roman" w:hAnsiTheme="majorHAnsi" w:cstheme="minorHAnsi"/>
                <w:b/>
                <w:bCs/>
                <w:color w:val="000000"/>
                <w:lang w:eastAsia="es-MX"/>
              </w:rPr>
              <w:t>EJERCICIO 2024</w:t>
            </w:r>
          </w:p>
        </w:tc>
      </w:tr>
      <w:tr w:rsidR="00E515A3" w:rsidRPr="00E515A3" w14:paraId="7B4E80FB" w14:textId="77777777" w:rsidTr="00455EFA">
        <w:trPr>
          <w:trHeight w:val="228"/>
        </w:trPr>
        <w:tc>
          <w:tcPr>
            <w:tcW w:w="5880" w:type="dxa"/>
            <w:shd w:val="clear" w:color="auto" w:fill="auto"/>
            <w:hideMark/>
          </w:tcPr>
          <w:p w14:paraId="72C05C27"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Presupuesto de Egresos Aprobado</w:t>
            </w:r>
          </w:p>
        </w:tc>
        <w:tc>
          <w:tcPr>
            <w:tcW w:w="3980" w:type="dxa"/>
            <w:shd w:val="clear" w:color="auto" w:fill="auto"/>
            <w:noWrap/>
            <w:hideMark/>
          </w:tcPr>
          <w:p w14:paraId="589C329C" w14:textId="483BC4E4"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$946,721,313.38</w:t>
            </w:r>
          </w:p>
        </w:tc>
      </w:tr>
      <w:tr w:rsidR="00E515A3" w:rsidRPr="00E515A3" w14:paraId="5E8156F3" w14:textId="77777777" w:rsidTr="00455EFA">
        <w:trPr>
          <w:trHeight w:val="228"/>
        </w:trPr>
        <w:tc>
          <w:tcPr>
            <w:tcW w:w="5880" w:type="dxa"/>
            <w:shd w:val="clear" w:color="auto" w:fill="auto"/>
            <w:hideMark/>
          </w:tcPr>
          <w:p w14:paraId="0DB7161F"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Presupuesto de Egresos por Ejercer</w:t>
            </w:r>
          </w:p>
        </w:tc>
        <w:tc>
          <w:tcPr>
            <w:tcW w:w="3980" w:type="dxa"/>
            <w:shd w:val="clear" w:color="auto" w:fill="auto"/>
            <w:noWrap/>
            <w:hideMark/>
          </w:tcPr>
          <w:p w14:paraId="43D85D55" w14:textId="0A95F139"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$297,114,128.11</w:t>
            </w:r>
          </w:p>
        </w:tc>
      </w:tr>
      <w:tr w:rsidR="00E515A3" w:rsidRPr="00E515A3" w14:paraId="44433278" w14:textId="77777777" w:rsidTr="00455EFA">
        <w:trPr>
          <w:trHeight w:val="228"/>
        </w:trPr>
        <w:tc>
          <w:tcPr>
            <w:tcW w:w="5880" w:type="dxa"/>
            <w:shd w:val="clear" w:color="auto" w:fill="auto"/>
            <w:hideMark/>
          </w:tcPr>
          <w:p w14:paraId="22F196A6"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Modificaciones al Presupuesto de Egresos Aprobado</w:t>
            </w:r>
          </w:p>
        </w:tc>
        <w:tc>
          <w:tcPr>
            <w:tcW w:w="3980" w:type="dxa"/>
            <w:shd w:val="clear" w:color="auto" w:fill="auto"/>
            <w:noWrap/>
            <w:hideMark/>
          </w:tcPr>
          <w:p w14:paraId="292D2723" w14:textId="6DF97577"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$6,844,400.00</w:t>
            </w:r>
          </w:p>
        </w:tc>
      </w:tr>
      <w:tr w:rsidR="00E515A3" w:rsidRPr="00E515A3" w14:paraId="1E570F25" w14:textId="77777777" w:rsidTr="00455EFA">
        <w:trPr>
          <w:trHeight w:val="228"/>
        </w:trPr>
        <w:tc>
          <w:tcPr>
            <w:tcW w:w="5880" w:type="dxa"/>
            <w:shd w:val="clear" w:color="auto" w:fill="auto"/>
            <w:hideMark/>
          </w:tcPr>
          <w:p w14:paraId="60F40DBE"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 xml:space="preserve">Presupuesto de Egresos Comprometido </w:t>
            </w:r>
          </w:p>
        </w:tc>
        <w:tc>
          <w:tcPr>
            <w:tcW w:w="3980" w:type="dxa"/>
            <w:shd w:val="clear" w:color="auto" w:fill="auto"/>
            <w:noWrap/>
            <w:hideMark/>
          </w:tcPr>
          <w:p w14:paraId="0DC01E4C" w14:textId="5386A79C"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$656,451,585.27</w:t>
            </w:r>
          </w:p>
        </w:tc>
      </w:tr>
      <w:tr w:rsidR="00E515A3" w:rsidRPr="00E515A3" w14:paraId="1F92DDE6" w14:textId="77777777" w:rsidTr="002D766C">
        <w:trPr>
          <w:trHeight w:val="228"/>
        </w:trPr>
        <w:tc>
          <w:tcPr>
            <w:tcW w:w="5880" w:type="dxa"/>
            <w:shd w:val="clear" w:color="auto" w:fill="auto"/>
            <w:hideMark/>
          </w:tcPr>
          <w:p w14:paraId="0CECC780"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Presupuesto de Egresos Devengado</w:t>
            </w:r>
          </w:p>
        </w:tc>
        <w:tc>
          <w:tcPr>
            <w:tcW w:w="3980" w:type="dxa"/>
            <w:shd w:val="clear" w:color="auto" w:fill="auto"/>
            <w:noWrap/>
            <w:hideMark/>
          </w:tcPr>
          <w:p w14:paraId="72AE30CB" w14:textId="729B59B6"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$656,451,585.27</w:t>
            </w:r>
          </w:p>
        </w:tc>
      </w:tr>
      <w:tr w:rsidR="00E515A3" w:rsidRPr="00E515A3" w14:paraId="2130EE83" w14:textId="77777777" w:rsidTr="002D766C">
        <w:trPr>
          <w:trHeight w:val="228"/>
        </w:trPr>
        <w:tc>
          <w:tcPr>
            <w:tcW w:w="5880" w:type="dxa"/>
            <w:shd w:val="clear" w:color="auto" w:fill="auto"/>
            <w:hideMark/>
          </w:tcPr>
          <w:p w14:paraId="605787A9"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Presupuesto de Egresos Ejercido</w:t>
            </w:r>
          </w:p>
        </w:tc>
        <w:tc>
          <w:tcPr>
            <w:tcW w:w="3980" w:type="dxa"/>
            <w:shd w:val="clear" w:color="auto" w:fill="auto"/>
            <w:noWrap/>
            <w:hideMark/>
          </w:tcPr>
          <w:p w14:paraId="18FC46B3" w14:textId="04C701D2"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$548,177,705.36</w:t>
            </w:r>
          </w:p>
        </w:tc>
      </w:tr>
      <w:tr w:rsidR="00E515A3" w:rsidRPr="00E515A3" w14:paraId="45A0B9F9" w14:textId="77777777" w:rsidTr="002D766C">
        <w:trPr>
          <w:trHeight w:val="228"/>
        </w:trPr>
        <w:tc>
          <w:tcPr>
            <w:tcW w:w="5880" w:type="dxa"/>
            <w:shd w:val="clear" w:color="auto" w:fill="auto"/>
            <w:hideMark/>
          </w:tcPr>
          <w:p w14:paraId="6D3AD4E1" w14:textId="77777777" w:rsidR="00E515A3" w:rsidRPr="00E515A3" w:rsidRDefault="00E515A3" w:rsidP="00E515A3">
            <w:pPr>
              <w:spacing w:after="0" w:line="240" w:lineRule="auto"/>
              <w:rPr>
                <w:rFonts w:asciiTheme="majorHAnsi" w:eastAsia="Times New Roman" w:hAnsiTheme="majorHAnsi" w:cstheme="minorHAnsi"/>
                <w:lang w:eastAsia="es-MX"/>
              </w:rPr>
            </w:pPr>
            <w:r w:rsidRPr="00E515A3">
              <w:rPr>
                <w:rFonts w:asciiTheme="majorHAnsi" w:eastAsia="Times New Roman" w:hAnsiTheme="majorHAnsi" w:cstheme="minorHAnsi"/>
                <w:lang w:eastAsia="es-MX"/>
              </w:rPr>
              <w:t>Presupuesto de Egresos Pagado</w:t>
            </w:r>
          </w:p>
        </w:tc>
        <w:tc>
          <w:tcPr>
            <w:tcW w:w="3980" w:type="dxa"/>
            <w:shd w:val="clear" w:color="auto" w:fill="auto"/>
            <w:noWrap/>
            <w:hideMark/>
          </w:tcPr>
          <w:p w14:paraId="0505ABE9" w14:textId="70BD5997" w:rsidR="00E515A3" w:rsidRPr="00E515A3" w:rsidRDefault="00E515A3" w:rsidP="00E515A3">
            <w:pPr>
              <w:spacing w:after="0" w:line="240" w:lineRule="auto"/>
              <w:jc w:val="right"/>
              <w:rPr>
                <w:rFonts w:asciiTheme="majorHAnsi" w:eastAsia="Times New Roman" w:hAnsiTheme="majorHAnsi" w:cstheme="minorHAnsi"/>
                <w:color w:val="000000"/>
                <w:lang w:eastAsia="es-MX"/>
              </w:rPr>
            </w:pPr>
            <w:r w:rsidRPr="00E515A3">
              <w:rPr>
                <w:rFonts w:asciiTheme="majorHAnsi" w:hAnsiTheme="majorHAnsi"/>
              </w:rPr>
              <w:t>$548,177,705.36</w:t>
            </w:r>
          </w:p>
        </w:tc>
      </w:tr>
    </w:tbl>
    <w:p w14:paraId="1CD918EC" w14:textId="07F7C6E9" w:rsidR="00E8630E" w:rsidRDefault="003E38AA" w:rsidP="00E8630E">
      <w:pPr>
        <w:pStyle w:val="Sinespaciado"/>
        <w:jc w:val="both"/>
        <w:rPr>
          <w:rFonts w:asciiTheme="majorHAnsi" w:hAnsiTheme="majorHAnsi" w:cstheme="minorHAnsi"/>
          <w:color w:val="31849B" w:themeColor="accent5" w:themeShade="BF"/>
        </w:rPr>
      </w:pPr>
      <w:r w:rsidRPr="00455EFA">
        <w:rPr>
          <w:rFonts w:asciiTheme="majorHAnsi" w:hAnsiTheme="majorHAnsi" w:cstheme="minorHAnsi"/>
        </w:rPr>
        <w:tab/>
      </w:r>
      <w:r w:rsidRPr="00455EFA">
        <w:rPr>
          <w:rFonts w:asciiTheme="majorHAnsi" w:hAnsiTheme="majorHAnsi" w:cstheme="minorHAnsi"/>
        </w:rPr>
        <w:tab/>
      </w:r>
      <w:r w:rsidRPr="00455EFA">
        <w:rPr>
          <w:rFonts w:asciiTheme="majorHAnsi" w:hAnsiTheme="majorHAnsi" w:cstheme="minorHAnsi"/>
        </w:rPr>
        <w:tab/>
      </w:r>
      <w:r w:rsidRPr="00455EFA">
        <w:rPr>
          <w:rFonts w:asciiTheme="majorHAnsi" w:hAnsiTheme="majorHAnsi" w:cstheme="minorHAnsi"/>
        </w:rPr>
        <w:tab/>
      </w:r>
      <w:r w:rsidRPr="00455EFA">
        <w:rPr>
          <w:rFonts w:asciiTheme="majorHAnsi" w:hAnsiTheme="majorHAnsi" w:cstheme="minorHAnsi"/>
        </w:rPr>
        <w:tab/>
      </w:r>
      <w:r w:rsidRPr="00455EFA">
        <w:rPr>
          <w:rFonts w:asciiTheme="majorHAnsi" w:hAnsiTheme="majorHAnsi" w:cstheme="minorHAnsi"/>
        </w:rPr>
        <w:tab/>
      </w:r>
      <w:r w:rsidR="007127ED" w:rsidRPr="00455EFA">
        <w:rPr>
          <w:rFonts w:asciiTheme="majorHAnsi" w:hAnsiTheme="majorHAnsi" w:cstheme="minorHAnsi"/>
        </w:rPr>
        <w:br/>
      </w:r>
    </w:p>
    <w:p w14:paraId="4796800F" w14:textId="007027DA" w:rsidR="00C95287" w:rsidRDefault="00C95287" w:rsidP="00E8630E">
      <w:pPr>
        <w:pStyle w:val="Sinespaciado"/>
        <w:jc w:val="both"/>
        <w:rPr>
          <w:rFonts w:asciiTheme="majorHAnsi" w:hAnsiTheme="majorHAnsi" w:cstheme="minorHAnsi"/>
          <w:color w:val="31849B" w:themeColor="accent5" w:themeShade="BF"/>
        </w:rPr>
      </w:pPr>
    </w:p>
    <w:p w14:paraId="69B5998E" w14:textId="77777777" w:rsidR="00C95287" w:rsidRDefault="00C95287" w:rsidP="00E8630E">
      <w:pPr>
        <w:pStyle w:val="Sinespaciado"/>
        <w:jc w:val="both"/>
        <w:rPr>
          <w:rFonts w:asciiTheme="majorHAnsi" w:hAnsiTheme="majorHAnsi" w:cstheme="minorHAnsi"/>
          <w:color w:val="31849B" w:themeColor="accent5" w:themeShade="BF"/>
        </w:rPr>
      </w:pPr>
      <w:bookmarkStart w:id="0" w:name="_GoBack"/>
      <w:bookmarkEnd w:id="0"/>
    </w:p>
    <w:p w14:paraId="17E41144" w14:textId="67675D95" w:rsidR="00B57ED4" w:rsidRPr="00C95287" w:rsidRDefault="006D350D" w:rsidP="00E8630E">
      <w:pPr>
        <w:pStyle w:val="Sinespaciado"/>
        <w:jc w:val="both"/>
      </w:pPr>
      <w:r w:rsidRPr="00C95287">
        <w:rPr>
          <w:rFonts w:asciiTheme="majorHAnsi" w:hAnsiTheme="majorHAnsi" w:cstheme="minorHAnsi"/>
        </w:rPr>
        <w:t xml:space="preserve">El ejercicio presupuestario del periodo reflejó un subejercicio </w:t>
      </w:r>
      <w:r w:rsidR="00C95287" w:rsidRPr="00C95287">
        <w:rPr>
          <w:rFonts w:asciiTheme="majorHAnsi" w:hAnsiTheme="majorHAnsi" w:cstheme="minorHAnsi"/>
        </w:rPr>
        <w:t xml:space="preserve">por un monto de $297,114,128.11 </w:t>
      </w:r>
      <w:r w:rsidRPr="00C95287">
        <w:rPr>
          <w:rFonts w:asciiTheme="majorHAnsi" w:hAnsiTheme="majorHAnsi" w:cstheme="minorHAnsi"/>
        </w:rPr>
        <w:t>deriv</w:t>
      </w:r>
      <w:r w:rsidR="00C95287" w:rsidRPr="00C95287">
        <w:rPr>
          <w:rFonts w:asciiTheme="majorHAnsi" w:hAnsiTheme="majorHAnsi" w:cstheme="minorHAnsi"/>
        </w:rPr>
        <w:t>ado de dos factores principales;</w:t>
      </w:r>
      <w:r w:rsidRPr="00C95287">
        <w:rPr>
          <w:rFonts w:asciiTheme="majorHAnsi" w:hAnsiTheme="majorHAnsi" w:cstheme="minorHAnsi"/>
        </w:rPr>
        <w:t xml:space="preserve"> En primer lugar, los ingresos presupuestarios proyectados no fueron depositados en su totalidad, lo que impactó directamente en la disponibilidad de recursos para la ejecución del gasto programado. En segundo lugar, el avance de la obra pública programada no se desarrolló conforme a lo previsto, debido a diversas controversias sociales y otros factores externos fuera del control de la entidad, lo que ocasionó interrupciones y retrasos en su ejecución. Como consecuencia, ciertos compromisos financieros y presupuestarios no pudieron ser devengados en los términos originalmente establecidos, afectando la materialización del gasto autorizado.</w:t>
      </w:r>
    </w:p>
    <w:p w14:paraId="7AB82280" w14:textId="49CEB5E2" w:rsidR="00B57ED4" w:rsidRDefault="00B57ED4" w:rsidP="007127ED">
      <w:pPr>
        <w:pStyle w:val="Sinespaciado"/>
        <w:jc w:val="both"/>
        <w:rPr>
          <w:rFonts w:asciiTheme="majorHAnsi" w:hAnsiTheme="majorHAnsi" w:cstheme="minorHAnsi"/>
        </w:rPr>
      </w:pPr>
    </w:p>
    <w:p w14:paraId="1A247D24" w14:textId="77777777" w:rsidR="006D350D" w:rsidRDefault="006D350D" w:rsidP="007127ED">
      <w:pPr>
        <w:pStyle w:val="Sinespaciado"/>
        <w:jc w:val="both"/>
        <w:rPr>
          <w:rFonts w:asciiTheme="majorHAnsi" w:hAnsiTheme="majorHAnsi" w:cstheme="minorHAnsi"/>
        </w:rPr>
      </w:pPr>
    </w:p>
    <w:p w14:paraId="71236EC0" w14:textId="6C224B85" w:rsidR="007127ED" w:rsidRPr="00455EFA" w:rsidRDefault="007127ED" w:rsidP="007127ED">
      <w:pPr>
        <w:pStyle w:val="Sinespaciado"/>
        <w:jc w:val="both"/>
        <w:rPr>
          <w:rFonts w:asciiTheme="majorHAnsi" w:hAnsiTheme="majorHAnsi" w:cstheme="minorHAnsi"/>
        </w:rPr>
      </w:pPr>
      <w:r w:rsidRPr="00455EFA">
        <w:rPr>
          <w:rFonts w:asciiTheme="majorHAnsi" w:hAnsiTheme="majorHAnsi" w:cstheme="minorHAnsi"/>
        </w:rPr>
        <w:t>“Bajo protesta de decir verdad declaramos que los Estados Financieros y sus notas, son razonablemente correctos y son responsabilidad del emisor”.</w:t>
      </w:r>
    </w:p>
    <w:p w14:paraId="775CA4A6" w14:textId="4845857E" w:rsidR="007127ED" w:rsidRDefault="007127ED" w:rsidP="007127ED">
      <w:pPr>
        <w:pStyle w:val="Sinespaciado"/>
        <w:spacing w:line="276" w:lineRule="auto"/>
        <w:ind w:left="720"/>
        <w:jc w:val="both"/>
        <w:rPr>
          <w:rFonts w:asciiTheme="majorHAnsi" w:hAnsiTheme="majorHAnsi" w:cstheme="minorHAnsi"/>
        </w:rPr>
      </w:pPr>
    </w:p>
    <w:p w14:paraId="2E1F20D8" w14:textId="14220319" w:rsidR="00B57ED4" w:rsidRDefault="00B57ED4" w:rsidP="007127ED">
      <w:pPr>
        <w:pStyle w:val="Sinespaciado"/>
        <w:spacing w:line="276" w:lineRule="auto"/>
        <w:ind w:left="720"/>
        <w:jc w:val="both"/>
        <w:rPr>
          <w:rFonts w:asciiTheme="majorHAnsi" w:hAnsiTheme="majorHAnsi" w:cstheme="minorHAnsi"/>
        </w:rPr>
      </w:pPr>
    </w:p>
    <w:p w14:paraId="77DD9180" w14:textId="77777777" w:rsidR="00B57ED4" w:rsidRDefault="00B57ED4" w:rsidP="007127ED">
      <w:pPr>
        <w:pStyle w:val="Sinespaciado"/>
        <w:spacing w:line="276" w:lineRule="auto"/>
        <w:ind w:left="720"/>
        <w:jc w:val="both"/>
        <w:rPr>
          <w:rFonts w:asciiTheme="majorHAnsi" w:hAnsiTheme="majorHAnsi" w:cstheme="minorHAnsi"/>
        </w:rPr>
      </w:pPr>
    </w:p>
    <w:p w14:paraId="478DED21" w14:textId="244A8F70" w:rsidR="0008032F" w:rsidRPr="00455EFA" w:rsidRDefault="005E15AA" w:rsidP="00BB6F77">
      <w:pPr>
        <w:pStyle w:val="Sinespaciado"/>
        <w:shd w:val="clear" w:color="auto" w:fill="FFFFFF" w:themeFill="background1"/>
        <w:jc w:val="both"/>
        <w:rPr>
          <w:rFonts w:asciiTheme="majorHAnsi" w:hAnsiTheme="majorHAnsi" w:cstheme="minorHAnsi"/>
        </w:rPr>
      </w:pPr>
      <w:r w:rsidRPr="00455EFA">
        <w:rPr>
          <w:rFonts w:asciiTheme="majorHAnsi" w:hAnsiTheme="majorHAnsi" w:cstheme="minorHAnsi"/>
          <w:noProof/>
          <w:lang w:eastAsia="es-MX"/>
        </w:rPr>
        <mc:AlternateContent>
          <mc:Choice Requires="wps">
            <w:drawing>
              <wp:anchor distT="0" distB="0" distL="114300" distR="114300" simplePos="0" relativeHeight="251659264" behindDoc="0" locked="0" layoutInCell="1" allowOverlap="1" wp14:anchorId="5C87C422" wp14:editId="7E4C59BF">
                <wp:simplePos x="0" y="0"/>
                <wp:positionH relativeFrom="column">
                  <wp:posOffset>514350</wp:posOffset>
                </wp:positionH>
                <wp:positionV relativeFrom="paragraph">
                  <wp:posOffset>113664</wp:posOffset>
                </wp:positionV>
                <wp:extent cx="2314575" cy="9525"/>
                <wp:effectExtent l="0" t="0" r="28575" b="28575"/>
                <wp:wrapNone/>
                <wp:docPr id="2" name="2 Conector recto"/>
                <wp:cNvGraphicFramePr/>
                <a:graphic xmlns:a="http://schemas.openxmlformats.org/drawingml/2006/main">
                  <a:graphicData uri="http://schemas.microsoft.com/office/word/2010/wordprocessingShape">
                    <wps:wsp>
                      <wps:cNvCnPr/>
                      <wps:spPr>
                        <a:xfrm flipV="1">
                          <a:off x="0" y="0"/>
                          <a:ext cx="231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C14A4" id="2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8.95pt" to="222.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" strokecolor="black [3213]"/>
            </w:pict>
          </mc:Fallback>
        </mc:AlternateContent>
      </w:r>
      <w:r w:rsidR="001A1709" w:rsidRPr="00455EFA">
        <w:rPr>
          <w:rFonts w:asciiTheme="majorHAnsi" w:hAnsiTheme="majorHAnsi" w:cstheme="minorHAnsi"/>
          <w:noProof/>
          <w:lang w:eastAsia="es-MX"/>
        </w:rPr>
        <mc:AlternateContent>
          <mc:Choice Requires="wps">
            <w:drawing>
              <wp:anchor distT="0" distB="0" distL="114300" distR="114300" simplePos="0" relativeHeight="251661312" behindDoc="0" locked="0" layoutInCell="1" allowOverlap="1" wp14:anchorId="30044A83" wp14:editId="4DC3D736">
                <wp:simplePos x="0" y="0"/>
                <wp:positionH relativeFrom="column">
                  <wp:posOffset>3381375</wp:posOffset>
                </wp:positionH>
                <wp:positionV relativeFrom="paragraph">
                  <wp:posOffset>113665</wp:posOffset>
                </wp:positionV>
                <wp:extent cx="2238375" cy="0"/>
                <wp:effectExtent l="0" t="0" r="28575" b="19050"/>
                <wp:wrapNone/>
                <wp:docPr id="4" name="4 Conector recto"/>
                <wp:cNvGraphicFramePr/>
                <a:graphic xmlns:a="http://schemas.openxmlformats.org/drawingml/2006/main">
                  <a:graphicData uri="http://schemas.microsoft.com/office/word/2010/wordprocessingShape">
                    <wps:wsp>
                      <wps:cNvCnPr/>
                      <wps:spPr>
                        <a:xfrm flipV="1">
                          <a:off x="0" y="0"/>
                          <a:ext cx="223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B0EEC" id="4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5pt,8.95pt" to="44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" strokecolor="black [3213]"/>
            </w:pict>
          </mc:Fallback>
        </mc:AlternateContent>
      </w:r>
      <w:r>
        <w:rPr>
          <w:rFonts w:asciiTheme="majorHAnsi" w:hAnsiTheme="majorHAnsi" w:cstheme="minorHAnsi"/>
          <w:noProof/>
          <w:lang w:eastAsia="es-MX"/>
        </w:rPr>
        <w:t xml:space="preserve">      </w:t>
      </w:r>
      <w:r>
        <w:rPr>
          <w:rFonts w:asciiTheme="majorHAnsi" w:hAnsiTheme="majorHAnsi" w:cstheme="minorHAnsi"/>
          <w:noProof/>
          <w:lang w:eastAsia="es-MX"/>
        </w:rPr>
        <w:tab/>
      </w:r>
      <w:r>
        <w:rPr>
          <w:rFonts w:asciiTheme="majorHAnsi" w:hAnsiTheme="majorHAnsi" w:cstheme="minorHAnsi"/>
          <w:noProof/>
          <w:lang w:eastAsia="es-MX"/>
        </w:rPr>
        <w:tab/>
      </w:r>
    </w:p>
    <w:p w14:paraId="6332ABFB" w14:textId="10002CC2" w:rsidR="007E29BC" w:rsidRPr="008E1AB3" w:rsidRDefault="00326273" w:rsidP="00C76135">
      <w:pPr>
        <w:pStyle w:val="Sinespaciado"/>
        <w:shd w:val="clear" w:color="auto" w:fill="FFFFFF" w:themeFill="background1"/>
        <w:jc w:val="both"/>
        <w:rPr>
          <w:rFonts w:asciiTheme="majorHAnsi" w:hAnsiTheme="majorHAnsi" w:cstheme="minorHAnsi"/>
          <w:b/>
          <w:color w:val="000000" w:themeColor="text1"/>
        </w:rPr>
      </w:pPr>
      <w:r w:rsidRPr="008E1AB3">
        <w:rPr>
          <w:rFonts w:asciiTheme="majorHAnsi" w:hAnsiTheme="majorHAnsi" w:cstheme="minorHAnsi"/>
          <w:b/>
          <w:color w:val="000000" w:themeColor="text1"/>
        </w:rPr>
        <w:t xml:space="preserve">               </w:t>
      </w:r>
      <w:r w:rsidR="005E15AA" w:rsidRPr="008E1AB3">
        <w:rPr>
          <w:rFonts w:asciiTheme="majorHAnsi" w:hAnsiTheme="majorHAnsi" w:cstheme="minorHAnsi"/>
          <w:b/>
          <w:color w:val="000000" w:themeColor="text1"/>
        </w:rPr>
        <w:t xml:space="preserve">       </w:t>
      </w:r>
      <w:r w:rsidRPr="008E1AB3">
        <w:rPr>
          <w:rFonts w:asciiTheme="majorHAnsi" w:hAnsiTheme="majorHAnsi" w:cstheme="minorHAnsi"/>
          <w:b/>
          <w:color w:val="000000" w:themeColor="text1"/>
        </w:rPr>
        <w:t xml:space="preserve"> C.P. GUSTAVO RANGEL JIMENEZ                    ARQ. LUIS ROGELIO FIGUEROA GALVAN</w:t>
      </w:r>
    </w:p>
    <w:p w14:paraId="629D776C" w14:textId="5FEE606A" w:rsidR="002B737A" w:rsidRPr="008E1AB3" w:rsidRDefault="00326273" w:rsidP="006440EF">
      <w:pPr>
        <w:pStyle w:val="Sinespaciado"/>
        <w:shd w:val="clear" w:color="auto" w:fill="FFFFFF" w:themeFill="background1"/>
        <w:jc w:val="both"/>
        <w:rPr>
          <w:rFonts w:asciiTheme="majorHAnsi" w:hAnsiTheme="majorHAnsi" w:cstheme="minorHAnsi"/>
          <w:b/>
          <w:color w:val="000000" w:themeColor="text1"/>
        </w:rPr>
      </w:pPr>
      <w:r w:rsidRPr="008E1AB3">
        <w:rPr>
          <w:rFonts w:asciiTheme="majorHAnsi" w:hAnsiTheme="majorHAnsi" w:cstheme="minorHAnsi"/>
          <w:b/>
          <w:color w:val="000000" w:themeColor="text1"/>
        </w:rPr>
        <w:t xml:space="preserve">                        </w:t>
      </w:r>
      <w:r w:rsidR="005E15AA" w:rsidRPr="008E1AB3">
        <w:rPr>
          <w:rFonts w:asciiTheme="majorHAnsi" w:hAnsiTheme="majorHAnsi" w:cstheme="minorHAnsi"/>
          <w:b/>
          <w:color w:val="000000" w:themeColor="text1"/>
        </w:rPr>
        <w:t xml:space="preserve">     </w:t>
      </w:r>
      <w:r w:rsidRPr="008E1AB3">
        <w:rPr>
          <w:rFonts w:asciiTheme="majorHAnsi" w:hAnsiTheme="majorHAnsi" w:cstheme="minorHAnsi"/>
          <w:b/>
          <w:color w:val="000000" w:themeColor="text1"/>
        </w:rPr>
        <w:t>CONTADOR EXTERNO                                           SECRETARIO EJECUTIVO</w:t>
      </w:r>
    </w:p>
    <w:sectPr w:rsidR="002B737A" w:rsidRPr="008E1AB3" w:rsidSect="00D6670D">
      <w:headerReference w:type="default" r:id="rId9"/>
      <w:footerReference w:type="default" r:id="rId10"/>
      <w:pgSz w:w="12240" w:h="15840" w:code="1"/>
      <w:pgMar w:top="1440" w:right="1080" w:bottom="1440" w:left="1080" w:header="73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C97E0" w14:textId="77777777" w:rsidR="00004996" w:rsidRDefault="00004996" w:rsidP="005D5F9A">
      <w:pPr>
        <w:spacing w:after="0" w:line="240" w:lineRule="auto"/>
      </w:pPr>
      <w:r>
        <w:separator/>
      </w:r>
    </w:p>
  </w:endnote>
  <w:endnote w:type="continuationSeparator" w:id="0">
    <w:p w14:paraId="3CC71809" w14:textId="77777777" w:rsidR="00004996" w:rsidRDefault="00004996" w:rsidP="005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316A" w14:textId="1E2D6B70" w:rsidR="008E1AB3" w:rsidRDefault="008E1AB3" w:rsidP="004D665D">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95287" w:rsidRPr="00C95287">
      <w:rPr>
        <w:caps/>
        <w:noProof/>
        <w:color w:val="4F81BD" w:themeColor="accent1"/>
        <w:lang w:val="es-ES"/>
      </w:rPr>
      <w:t>17</w:t>
    </w:r>
    <w:r>
      <w:rPr>
        <w:caps/>
        <w:color w:val="4F81BD" w:themeColor="accent1"/>
      </w:rPr>
      <w:fldChar w:fldCharType="end"/>
    </w:r>
  </w:p>
  <w:p w14:paraId="70AAA00C" w14:textId="77777777" w:rsidR="008E1AB3" w:rsidRDefault="008E1AB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9F19" w14:textId="77777777" w:rsidR="00004996" w:rsidRDefault="00004996" w:rsidP="005D5F9A">
      <w:pPr>
        <w:spacing w:after="0" w:line="240" w:lineRule="auto"/>
      </w:pPr>
      <w:r>
        <w:separator/>
      </w:r>
    </w:p>
  </w:footnote>
  <w:footnote w:type="continuationSeparator" w:id="0">
    <w:p w14:paraId="2D731F5F" w14:textId="77777777" w:rsidR="00004996" w:rsidRDefault="00004996" w:rsidP="005D5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7B50" w14:textId="089B4933" w:rsidR="008E1AB3" w:rsidRPr="0060204D" w:rsidRDefault="008E1AB3" w:rsidP="0060204D">
    <w:pPr>
      <w:jc w:val="both"/>
      <w:rPr>
        <w:rFonts w:ascii="Calibri" w:eastAsia="Times New Roman" w:hAnsi="Calibri" w:cs="Arial"/>
        <w:i/>
        <w:iCs/>
        <w:color w:val="4F81BD"/>
        <w:spacing w:val="15"/>
        <w:sz w:val="24"/>
        <w:szCs w:val="24"/>
        <w:lang w:eastAsia="es-MX"/>
      </w:rPr>
    </w:pPr>
    <w:r w:rsidRPr="0060204D">
      <w:rPr>
        <w:rFonts w:ascii="Calibri" w:eastAsia="Times New Roman" w:hAnsi="Calibri" w:cs="Times New Roman"/>
        <w:noProof/>
        <w:lang w:eastAsia="es-MX"/>
      </w:rPr>
      <w:drawing>
        <wp:anchor distT="0" distB="0" distL="114300" distR="114300" simplePos="0" relativeHeight="251661312" behindDoc="1" locked="0" layoutInCell="1" allowOverlap="1" wp14:anchorId="1D3567BC" wp14:editId="4393E7E6">
          <wp:simplePos x="0" y="0"/>
          <wp:positionH relativeFrom="leftMargin">
            <wp:posOffset>695325</wp:posOffset>
          </wp:positionH>
          <wp:positionV relativeFrom="paragraph">
            <wp:posOffset>-288290</wp:posOffset>
          </wp:positionV>
          <wp:extent cx="504825" cy="739520"/>
          <wp:effectExtent l="0" t="0" r="0" b="381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636" cy="749497"/>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41" w:rightFromText="141" w:bottomFromText="200" w:vertAnchor="page" w:horzAnchor="margin" w:tblpY="725"/>
      <w:tblW w:w="226" w:type="dxa"/>
      <w:tblLayout w:type="fixed"/>
      <w:tblCellMar>
        <w:left w:w="70" w:type="dxa"/>
        <w:right w:w="70" w:type="dxa"/>
      </w:tblCellMar>
      <w:tblLook w:val="04A0" w:firstRow="1" w:lastRow="0" w:firstColumn="1" w:lastColumn="0" w:noHBand="0" w:noVBand="1"/>
    </w:tblPr>
    <w:tblGrid>
      <w:gridCol w:w="226"/>
    </w:tblGrid>
    <w:tr w:rsidR="008E1AB3" w:rsidRPr="0060204D" w14:paraId="029E8501" w14:textId="77777777" w:rsidTr="00A749C0">
      <w:trPr>
        <w:trHeight w:val="328"/>
      </w:trPr>
      <w:tc>
        <w:tcPr>
          <w:tcW w:w="226" w:type="dxa"/>
          <w:hideMark/>
        </w:tcPr>
        <w:p w14:paraId="587B05E8" w14:textId="77777777" w:rsidR="008E1AB3" w:rsidRPr="0060204D" w:rsidRDefault="008E1AB3" w:rsidP="00A749C0">
          <w:pPr>
            <w:jc w:val="both"/>
            <w:rPr>
              <w:rFonts w:ascii="Calibri" w:eastAsia="Times New Roman" w:hAnsi="Calibri" w:cs="Arial"/>
              <w:iCs/>
              <w:sz w:val="24"/>
              <w:szCs w:val="24"/>
              <w:lang w:eastAsia="es-MX"/>
            </w:rPr>
          </w:pPr>
          <w:r w:rsidRPr="0060204D">
            <w:rPr>
              <w:rFonts w:ascii="Calibri" w:eastAsia="Times New Roman" w:hAnsi="Calibri" w:cs="Times New Roman"/>
              <w:noProof/>
              <w:lang w:eastAsia="es-MX"/>
            </w:rPr>
            <mc:AlternateContent>
              <mc:Choice Requires="wps">
                <w:drawing>
                  <wp:anchor distT="0" distB="0" distL="114300" distR="114300" simplePos="0" relativeHeight="251660288" behindDoc="0" locked="0" layoutInCell="1" allowOverlap="1" wp14:anchorId="4285F807" wp14:editId="5EA22908">
                    <wp:simplePos x="0" y="0"/>
                    <wp:positionH relativeFrom="margin">
                      <wp:posOffset>336550</wp:posOffset>
                    </wp:positionH>
                    <wp:positionV relativeFrom="margin">
                      <wp:posOffset>26035</wp:posOffset>
                    </wp:positionV>
                    <wp:extent cx="6305550" cy="67056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17342" w14:textId="49661640" w:rsidR="008E1AB3" w:rsidRPr="00455EFA" w:rsidRDefault="008E1AB3" w:rsidP="0060204D">
                                <w:pPr>
                                  <w:jc w:val="center"/>
                                  <w:rPr>
                                    <w:rFonts w:asciiTheme="majorHAnsi" w:hAnsiTheme="majorHAnsi"/>
                                    <w:sz w:val="20"/>
                                    <w:szCs w:val="32"/>
                                  </w:rPr>
                                </w:pPr>
                                <w:r w:rsidRPr="00455EFA">
                                  <w:rPr>
                                    <w:rFonts w:asciiTheme="majorHAnsi" w:hAnsiTheme="majorHAnsi"/>
                                    <w:b/>
                                    <w:sz w:val="24"/>
                                    <w:szCs w:val="32"/>
                                  </w:rPr>
                                  <w:t>FIDEICOMISO PARA EL SISTEMA DE MOVILIDAD DE URUAPAN NUMERO 115110008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5F807" id="Rectangle 69" o:spid="_x0000_s1026" style="position:absolute;left:0;text-align:left;margin-left:26.5pt;margin-top:2.05pt;width:496.5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" filled="f" stroked="f">
                    <v:textbox>
                      <w:txbxContent>
                        <w:p w14:paraId="5AD17342" w14:textId="49661640" w:rsidR="008E1AB3" w:rsidRPr="00455EFA" w:rsidRDefault="008E1AB3" w:rsidP="0060204D">
                          <w:pPr>
                            <w:jc w:val="center"/>
                            <w:rPr>
                              <w:rFonts w:asciiTheme="majorHAnsi" w:hAnsiTheme="majorHAnsi"/>
                              <w:sz w:val="20"/>
                              <w:szCs w:val="32"/>
                            </w:rPr>
                          </w:pPr>
                          <w:r w:rsidRPr="00455EFA">
                            <w:rPr>
                              <w:rFonts w:asciiTheme="majorHAnsi" w:hAnsiTheme="majorHAnsi"/>
                              <w:b/>
                              <w:sz w:val="24"/>
                              <w:szCs w:val="32"/>
                            </w:rPr>
                            <w:t>FIDEICOMISO PARA EL SISTEMA DE MOVILIDAD DE URUAPAN NUMERO 115110008</w:t>
                          </w:r>
                        </w:p>
                      </w:txbxContent>
                    </v:textbox>
                    <w10:wrap anchorx="margin" anchory="margin"/>
                  </v:rect>
                </w:pict>
              </mc:Fallback>
            </mc:AlternateContent>
          </w:r>
        </w:p>
      </w:tc>
    </w:tr>
  </w:tbl>
  <w:p w14:paraId="1661242C" w14:textId="77777777" w:rsidR="008E1AB3" w:rsidRDefault="008E1AB3" w:rsidP="00840E7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77A"/>
    <w:multiLevelType w:val="hybridMultilevel"/>
    <w:tmpl w:val="F080F02C"/>
    <w:lvl w:ilvl="0" w:tplc="26DA073C">
      <w:start w:val="1"/>
      <w:numFmt w:val="decimal"/>
      <w:lvlText w:val="%1."/>
      <w:lvlJc w:val="left"/>
      <w:pPr>
        <w:ind w:left="720" w:hanging="360"/>
      </w:pPr>
      <w:rPr>
        <w:rFonts w:cstheme="minorHAnsi"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65A99"/>
    <w:multiLevelType w:val="hybridMultilevel"/>
    <w:tmpl w:val="3008272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016DCA"/>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5727B5"/>
    <w:multiLevelType w:val="hybridMultilevel"/>
    <w:tmpl w:val="3D541630"/>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EF723F"/>
    <w:multiLevelType w:val="hybridMultilevel"/>
    <w:tmpl w:val="6D2A8372"/>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F06618"/>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093CD2"/>
    <w:multiLevelType w:val="hybridMultilevel"/>
    <w:tmpl w:val="EA740E2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0AF807A6"/>
    <w:multiLevelType w:val="hybridMultilevel"/>
    <w:tmpl w:val="F2C2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F8286C"/>
    <w:multiLevelType w:val="hybridMultilevel"/>
    <w:tmpl w:val="E62CCB6E"/>
    <w:lvl w:ilvl="0" w:tplc="E3E213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69399D"/>
    <w:multiLevelType w:val="hybridMultilevel"/>
    <w:tmpl w:val="06D21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47748D"/>
    <w:multiLevelType w:val="hybridMultilevel"/>
    <w:tmpl w:val="F886C8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593AB0"/>
    <w:multiLevelType w:val="hybridMultilevel"/>
    <w:tmpl w:val="02944F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1E2C1C"/>
    <w:multiLevelType w:val="multilevel"/>
    <w:tmpl w:val="D162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A3ACD"/>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1922E5"/>
    <w:multiLevelType w:val="hybridMultilevel"/>
    <w:tmpl w:val="5192DB94"/>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1C6E5491"/>
    <w:multiLevelType w:val="hybridMultilevel"/>
    <w:tmpl w:val="10B8CEA0"/>
    <w:lvl w:ilvl="0" w:tplc="A1188C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021C78"/>
    <w:multiLevelType w:val="hybridMultilevel"/>
    <w:tmpl w:val="7908A7AC"/>
    <w:lvl w:ilvl="0" w:tplc="730023FA">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25377465"/>
    <w:multiLevelType w:val="hybridMultilevel"/>
    <w:tmpl w:val="4C908BB0"/>
    <w:lvl w:ilvl="0" w:tplc="518AA01C">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4C5AC6"/>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6F12CD"/>
    <w:multiLevelType w:val="hybridMultilevel"/>
    <w:tmpl w:val="E24CF97C"/>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D5120F"/>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BE7A24"/>
    <w:multiLevelType w:val="hybridMultilevel"/>
    <w:tmpl w:val="BEC648D4"/>
    <w:lvl w:ilvl="0" w:tplc="E9EA334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A8B1413"/>
    <w:multiLevelType w:val="hybridMultilevel"/>
    <w:tmpl w:val="C268BB66"/>
    <w:lvl w:ilvl="0" w:tplc="8B3E38BA">
      <w:start w:val="11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75639A"/>
    <w:multiLevelType w:val="hybridMultilevel"/>
    <w:tmpl w:val="21E0EC6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B20DA2"/>
    <w:multiLevelType w:val="hybridMultilevel"/>
    <w:tmpl w:val="75CEE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B44E8C"/>
    <w:multiLevelType w:val="hybridMultilevel"/>
    <w:tmpl w:val="0088B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FA2428"/>
    <w:multiLevelType w:val="hybridMultilevel"/>
    <w:tmpl w:val="B72458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15:restartNumberingAfterBreak="0">
    <w:nsid w:val="479D2753"/>
    <w:multiLevelType w:val="hybridMultilevel"/>
    <w:tmpl w:val="975656C2"/>
    <w:lvl w:ilvl="0" w:tplc="BE567EA6">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6F79F4"/>
    <w:multiLevelType w:val="hybridMultilevel"/>
    <w:tmpl w:val="7BA86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D1769E"/>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EA4FC6"/>
    <w:multiLevelType w:val="hybridMultilevel"/>
    <w:tmpl w:val="6CFA506A"/>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8D1355"/>
    <w:multiLevelType w:val="hybridMultilevel"/>
    <w:tmpl w:val="95AA4354"/>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032898"/>
    <w:multiLevelType w:val="hybridMultilevel"/>
    <w:tmpl w:val="AD646802"/>
    <w:lvl w:ilvl="0" w:tplc="9E720296">
      <w:start w:val="2"/>
      <w:numFmt w:val="bullet"/>
      <w:lvlText w:val=""/>
      <w:lvlJc w:val="left"/>
      <w:pPr>
        <w:ind w:left="1065" w:hanging="360"/>
      </w:pPr>
      <w:rPr>
        <w:rFonts w:ascii="Symbol" w:eastAsiaTheme="minorHAnsi" w:hAnsi="Symbol" w:cs="Aria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34" w15:restartNumberingAfterBreak="0">
    <w:nsid w:val="64BE131C"/>
    <w:multiLevelType w:val="hybridMultilevel"/>
    <w:tmpl w:val="C5D40AD0"/>
    <w:lvl w:ilvl="0" w:tplc="080A0013">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A93DAB"/>
    <w:multiLevelType w:val="hybridMultilevel"/>
    <w:tmpl w:val="F266E5E4"/>
    <w:lvl w:ilvl="0" w:tplc="7AB4D4DA">
      <w:start w:val="1"/>
      <w:numFmt w:val="decimal"/>
      <w:lvlText w:val="%1."/>
      <w:lvlJc w:val="left"/>
      <w:pPr>
        <w:ind w:left="720" w:hanging="360"/>
      </w:pPr>
      <w:rPr>
        <w:rFonts w:hint="default"/>
        <w:b/>
        <w:color w:val="943634"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FA190E"/>
    <w:multiLevelType w:val="multilevel"/>
    <w:tmpl w:val="E2D4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F093D"/>
    <w:multiLevelType w:val="hybridMultilevel"/>
    <w:tmpl w:val="3EC45546"/>
    <w:lvl w:ilvl="0" w:tplc="B6C63FE0">
      <w:start w:val="1"/>
      <w:numFmt w:val="decimal"/>
      <w:lvlText w:val="%1."/>
      <w:lvlJc w:val="left"/>
      <w:pPr>
        <w:ind w:left="927" w:hanging="360"/>
      </w:pPr>
      <w:rPr>
        <w:rFonts w:hint="default"/>
        <w:b/>
        <w:color w:val="000000" w:themeColor="text1"/>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15:restartNumberingAfterBreak="0">
    <w:nsid w:val="7BB51A8D"/>
    <w:multiLevelType w:val="hybridMultilevel"/>
    <w:tmpl w:val="1CD8CB52"/>
    <w:lvl w:ilvl="0" w:tplc="6440857A">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30"/>
  </w:num>
  <w:num w:numId="4">
    <w:abstractNumId w:val="15"/>
  </w:num>
  <w:num w:numId="5">
    <w:abstractNumId w:val="19"/>
  </w:num>
  <w:num w:numId="6">
    <w:abstractNumId w:val="1"/>
  </w:num>
  <w:num w:numId="7">
    <w:abstractNumId w:val="32"/>
  </w:num>
  <w:num w:numId="8">
    <w:abstractNumId w:val="25"/>
  </w:num>
  <w:num w:numId="9">
    <w:abstractNumId w:val="26"/>
  </w:num>
  <w:num w:numId="10">
    <w:abstractNumId w:val="3"/>
  </w:num>
  <w:num w:numId="11">
    <w:abstractNumId w:val="17"/>
  </w:num>
  <w:num w:numId="12">
    <w:abstractNumId w:val="35"/>
  </w:num>
  <w:num w:numId="13">
    <w:abstractNumId w:val="5"/>
  </w:num>
  <w:num w:numId="14">
    <w:abstractNumId w:val="24"/>
  </w:num>
  <w:num w:numId="15">
    <w:abstractNumId w:val="2"/>
  </w:num>
  <w:num w:numId="16">
    <w:abstractNumId w:val="27"/>
  </w:num>
  <w:num w:numId="17">
    <w:abstractNumId w:val="7"/>
  </w:num>
  <w:num w:numId="18">
    <w:abstractNumId w:val="31"/>
  </w:num>
  <w:num w:numId="19">
    <w:abstractNumId w:val="4"/>
  </w:num>
  <w:num w:numId="20">
    <w:abstractNumId w:val="33"/>
  </w:num>
  <w:num w:numId="21">
    <w:abstractNumId w:val="18"/>
  </w:num>
  <w:num w:numId="22">
    <w:abstractNumId w:val="13"/>
  </w:num>
  <w:num w:numId="23">
    <w:abstractNumId w:val="11"/>
  </w:num>
  <w:num w:numId="24">
    <w:abstractNumId w:val="23"/>
  </w:num>
  <w:num w:numId="25">
    <w:abstractNumId w:val="21"/>
  </w:num>
  <w:num w:numId="26">
    <w:abstractNumId w:val="38"/>
  </w:num>
  <w:num w:numId="27">
    <w:abstractNumId w:val="22"/>
  </w:num>
  <w:num w:numId="28">
    <w:abstractNumId w:val="36"/>
  </w:num>
  <w:num w:numId="29">
    <w:abstractNumId w:val="12"/>
  </w:num>
  <w:num w:numId="30">
    <w:abstractNumId w:val="6"/>
  </w:num>
  <w:num w:numId="31">
    <w:abstractNumId w:val="34"/>
  </w:num>
  <w:num w:numId="32">
    <w:abstractNumId w:val="9"/>
  </w:num>
  <w:num w:numId="33">
    <w:abstractNumId w:val="14"/>
  </w:num>
  <w:num w:numId="34">
    <w:abstractNumId w:val="28"/>
  </w:num>
  <w:num w:numId="35">
    <w:abstractNumId w:val="37"/>
  </w:num>
  <w:num w:numId="36">
    <w:abstractNumId w:val="16"/>
  </w:num>
  <w:num w:numId="37">
    <w:abstractNumId w:val="0"/>
  </w:num>
  <w:num w:numId="38">
    <w:abstractNumId w:val="10"/>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119"/>
    <w:rsid w:val="000015A9"/>
    <w:rsid w:val="00001B9C"/>
    <w:rsid w:val="00002D14"/>
    <w:rsid w:val="000046E9"/>
    <w:rsid w:val="00004996"/>
    <w:rsid w:val="00005E22"/>
    <w:rsid w:val="000071AB"/>
    <w:rsid w:val="000076E8"/>
    <w:rsid w:val="00007A48"/>
    <w:rsid w:val="00010480"/>
    <w:rsid w:val="00010F17"/>
    <w:rsid w:val="00012FAE"/>
    <w:rsid w:val="00013020"/>
    <w:rsid w:val="00013F4F"/>
    <w:rsid w:val="00015098"/>
    <w:rsid w:val="00015F34"/>
    <w:rsid w:val="00016617"/>
    <w:rsid w:val="000169BB"/>
    <w:rsid w:val="00016B1C"/>
    <w:rsid w:val="000175A6"/>
    <w:rsid w:val="00020930"/>
    <w:rsid w:val="000210EA"/>
    <w:rsid w:val="00021130"/>
    <w:rsid w:val="00021EAB"/>
    <w:rsid w:val="000221B1"/>
    <w:rsid w:val="00023ABA"/>
    <w:rsid w:val="000245EB"/>
    <w:rsid w:val="00027206"/>
    <w:rsid w:val="00027252"/>
    <w:rsid w:val="0002759F"/>
    <w:rsid w:val="000279DC"/>
    <w:rsid w:val="00030558"/>
    <w:rsid w:val="0003176A"/>
    <w:rsid w:val="00033358"/>
    <w:rsid w:val="00036998"/>
    <w:rsid w:val="0003727F"/>
    <w:rsid w:val="00041010"/>
    <w:rsid w:val="00042F3A"/>
    <w:rsid w:val="00044574"/>
    <w:rsid w:val="00045551"/>
    <w:rsid w:val="000462C7"/>
    <w:rsid w:val="00046348"/>
    <w:rsid w:val="00047986"/>
    <w:rsid w:val="00051DFE"/>
    <w:rsid w:val="00052DC4"/>
    <w:rsid w:val="00052F18"/>
    <w:rsid w:val="00053324"/>
    <w:rsid w:val="000534E4"/>
    <w:rsid w:val="00053A77"/>
    <w:rsid w:val="00054F6C"/>
    <w:rsid w:val="0005514D"/>
    <w:rsid w:val="0005572D"/>
    <w:rsid w:val="00057915"/>
    <w:rsid w:val="0006245E"/>
    <w:rsid w:val="000624CB"/>
    <w:rsid w:val="00063034"/>
    <w:rsid w:val="000637AC"/>
    <w:rsid w:val="00064D8C"/>
    <w:rsid w:val="00064F4A"/>
    <w:rsid w:val="0006556E"/>
    <w:rsid w:val="00065648"/>
    <w:rsid w:val="000679E7"/>
    <w:rsid w:val="00067E57"/>
    <w:rsid w:val="00070172"/>
    <w:rsid w:val="000702F9"/>
    <w:rsid w:val="0007030C"/>
    <w:rsid w:val="00070BE3"/>
    <w:rsid w:val="00073790"/>
    <w:rsid w:val="00074E6D"/>
    <w:rsid w:val="00075F83"/>
    <w:rsid w:val="000765CE"/>
    <w:rsid w:val="00076D59"/>
    <w:rsid w:val="0008032F"/>
    <w:rsid w:val="00080562"/>
    <w:rsid w:val="000810E6"/>
    <w:rsid w:val="0008114D"/>
    <w:rsid w:val="0008122E"/>
    <w:rsid w:val="0008193E"/>
    <w:rsid w:val="00081EF4"/>
    <w:rsid w:val="00083284"/>
    <w:rsid w:val="0008370F"/>
    <w:rsid w:val="00083DF1"/>
    <w:rsid w:val="000864C8"/>
    <w:rsid w:val="000870C6"/>
    <w:rsid w:val="000871F8"/>
    <w:rsid w:val="00087868"/>
    <w:rsid w:val="00090B7D"/>
    <w:rsid w:val="00091C75"/>
    <w:rsid w:val="00091FE0"/>
    <w:rsid w:val="000922BD"/>
    <w:rsid w:val="00092C81"/>
    <w:rsid w:val="00093216"/>
    <w:rsid w:val="00094F3C"/>
    <w:rsid w:val="00095A60"/>
    <w:rsid w:val="000974F6"/>
    <w:rsid w:val="00097C2E"/>
    <w:rsid w:val="00097ED3"/>
    <w:rsid w:val="000A3F0A"/>
    <w:rsid w:val="000A4419"/>
    <w:rsid w:val="000A4E82"/>
    <w:rsid w:val="000A5D79"/>
    <w:rsid w:val="000A7999"/>
    <w:rsid w:val="000A7B88"/>
    <w:rsid w:val="000B1906"/>
    <w:rsid w:val="000B1AF3"/>
    <w:rsid w:val="000B3161"/>
    <w:rsid w:val="000C0259"/>
    <w:rsid w:val="000C0CC1"/>
    <w:rsid w:val="000C15B1"/>
    <w:rsid w:val="000C1960"/>
    <w:rsid w:val="000C2219"/>
    <w:rsid w:val="000C2E0D"/>
    <w:rsid w:val="000C3CFE"/>
    <w:rsid w:val="000C472B"/>
    <w:rsid w:val="000C6942"/>
    <w:rsid w:val="000C78D1"/>
    <w:rsid w:val="000D0334"/>
    <w:rsid w:val="000D0E35"/>
    <w:rsid w:val="000D0FE8"/>
    <w:rsid w:val="000D2A8D"/>
    <w:rsid w:val="000D4903"/>
    <w:rsid w:val="000D5297"/>
    <w:rsid w:val="000D5DB8"/>
    <w:rsid w:val="000D63F6"/>
    <w:rsid w:val="000D7D9B"/>
    <w:rsid w:val="000E0F2A"/>
    <w:rsid w:val="000E3709"/>
    <w:rsid w:val="000E4959"/>
    <w:rsid w:val="000E59DC"/>
    <w:rsid w:val="000E65D6"/>
    <w:rsid w:val="000E6B22"/>
    <w:rsid w:val="000F03CC"/>
    <w:rsid w:val="000F0466"/>
    <w:rsid w:val="000F0BD1"/>
    <w:rsid w:val="000F0CC1"/>
    <w:rsid w:val="000F4E77"/>
    <w:rsid w:val="000F78C3"/>
    <w:rsid w:val="000F7C8D"/>
    <w:rsid w:val="001000B1"/>
    <w:rsid w:val="00101826"/>
    <w:rsid w:val="00101849"/>
    <w:rsid w:val="001019A9"/>
    <w:rsid w:val="00103C5B"/>
    <w:rsid w:val="00105590"/>
    <w:rsid w:val="001059F5"/>
    <w:rsid w:val="00105A95"/>
    <w:rsid w:val="00106A54"/>
    <w:rsid w:val="0011105B"/>
    <w:rsid w:val="0011108F"/>
    <w:rsid w:val="0011192A"/>
    <w:rsid w:val="00113527"/>
    <w:rsid w:val="0011410D"/>
    <w:rsid w:val="00114158"/>
    <w:rsid w:val="00116AC8"/>
    <w:rsid w:val="00116AE0"/>
    <w:rsid w:val="00117D90"/>
    <w:rsid w:val="00120622"/>
    <w:rsid w:val="001209B3"/>
    <w:rsid w:val="00123407"/>
    <w:rsid w:val="0012420E"/>
    <w:rsid w:val="001256C9"/>
    <w:rsid w:val="00125C0E"/>
    <w:rsid w:val="001268C9"/>
    <w:rsid w:val="00126F22"/>
    <w:rsid w:val="00130336"/>
    <w:rsid w:val="00130B7C"/>
    <w:rsid w:val="00133233"/>
    <w:rsid w:val="00134434"/>
    <w:rsid w:val="00134582"/>
    <w:rsid w:val="00134703"/>
    <w:rsid w:val="00135C98"/>
    <w:rsid w:val="00145763"/>
    <w:rsid w:val="00145E1D"/>
    <w:rsid w:val="00146C80"/>
    <w:rsid w:val="001479E0"/>
    <w:rsid w:val="00147C74"/>
    <w:rsid w:val="0015102D"/>
    <w:rsid w:val="00151B62"/>
    <w:rsid w:val="0015222D"/>
    <w:rsid w:val="001529D2"/>
    <w:rsid w:val="00152A07"/>
    <w:rsid w:val="00153E72"/>
    <w:rsid w:val="00155ACE"/>
    <w:rsid w:val="00155CC3"/>
    <w:rsid w:val="001563CB"/>
    <w:rsid w:val="00156973"/>
    <w:rsid w:val="00161119"/>
    <w:rsid w:val="00161ABD"/>
    <w:rsid w:val="00161DA6"/>
    <w:rsid w:val="00161F2F"/>
    <w:rsid w:val="00162CFF"/>
    <w:rsid w:val="0016380D"/>
    <w:rsid w:val="00163B5A"/>
    <w:rsid w:val="00164097"/>
    <w:rsid w:val="0016436E"/>
    <w:rsid w:val="001664A9"/>
    <w:rsid w:val="00170E84"/>
    <w:rsid w:val="0017193C"/>
    <w:rsid w:val="00171ABF"/>
    <w:rsid w:val="00172B0A"/>
    <w:rsid w:val="00172ECA"/>
    <w:rsid w:val="00177D6B"/>
    <w:rsid w:val="00177E4D"/>
    <w:rsid w:val="00181A6E"/>
    <w:rsid w:val="00183A34"/>
    <w:rsid w:val="00186A12"/>
    <w:rsid w:val="001900E8"/>
    <w:rsid w:val="001910FC"/>
    <w:rsid w:val="001935BE"/>
    <w:rsid w:val="00193B1A"/>
    <w:rsid w:val="001940FF"/>
    <w:rsid w:val="0019413E"/>
    <w:rsid w:val="0019479B"/>
    <w:rsid w:val="001961F5"/>
    <w:rsid w:val="00196275"/>
    <w:rsid w:val="001A1709"/>
    <w:rsid w:val="001A19A2"/>
    <w:rsid w:val="001A1F51"/>
    <w:rsid w:val="001A275B"/>
    <w:rsid w:val="001A29E9"/>
    <w:rsid w:val="001A5409"/>
    <w:rsid w:val="001A6887"/>
    <w:rsid w:val="001A716B"/>
    <w:rsid w:val="001B1590"/>
    <w:rsid w:val="001B16F3"/>
    <w:rsid w:val="001B3657"/>
    <w:rsid w:val="001B36FB"/>
    <w:rsid w:val="001B6B8D"/>
    <w:rsid w:val="001C0583"/>
    <w:rsid w:val="001C1A2D"/>
    <w:rsid w:val="001C34A6"/>
    <w:rsid w:val="001C485D"/>
    <w:rsid w:val="001C4CE6"/>
    <w:rsid w:val="001C61E0"/>
    <w:rsid w:val="001D3F7D"/>
    <w:rsid w:val="001D6C88"/>
    <w:rsid w:val="001D6E83"/>
    <w:rsid w:val="001E01B1"/>
    <w:rsid w:val="001E0278"/>
    <w:rsid w:val="001E0896"/>
    <w:rsid w:val="001E1EAC"/>
    <w:rsid w:val="001E2439"/>
    <w:rsid w:val="001E453A"/>
    <w:rsid w:val="001E46A3"/>
    <w:rsid w:val="001E47BD"/>
    <w:rsid w:val="001E7993"/>
    <w:rsid w:val="001F02E4"/>
    <w:rsid w:val="001F07AD"/>
    <w:rsid w:val="001F0F24"/>
    <w:rsid w:val="001F3853"/>
    <w:rsid w:val="001F3940"/>
    <w:rsid w:val="001F519C"/>
    <w:rsid w:val="001F6229"/>
    <w:rsid w:val="002002DC"/>
    <w:rsid w:val="002023AA"/>
    <w:rsid w:val="00202495"/>
    <w:rsid w:val="002030F5"/>
    <w:rsid w:val="00203FB6"/>
    <w:rsid w:val="00204384"/>
    <w:rsid w:val="002043E4"/>
    <w:rsid w:val="0020554B"/>
    <w:rsid w:val="00205D6B"/>
    <w:rsid w:val="002060F2"/>
    <w:rsid w:val="00206656"/>
    <w:rsid w:val="00206810"/>
    <w:rsid w:val="00207D96"/>
    <w:rsid w:val="00210A21"/>
    <w:rsid w:val="0021129E"/>
    <w:rsid w:val="00211355"/>
    <w:rsid w:val="0021266E"/>
    <w:rsid w:val="00212DC4"/>
    <w:rsid w:val="002144E4"/>
    <w:rsid w:val="00214A19"/>
    <w:rsid w:val="002161CA"/>
    <w:rsid w:val="002162FA"/>
    <w:rsid w:val="002175F8"/>
    <w:rsid w:val="00217FC0"/>
    <w:rsid w:val="00220808"/>
    <w:rsid w:val="0022243C"/>
    <w:rsid w:val="0022512E"/>
    <w:rsid w:val="00225F6F"/>
    <w:rsid w:val="00227BD5"/>
    <w:rsid w:val="00230852"/>
    <w:rsid w:val="00231E6A"/>
    <w:rsid w:val="00232585"/>
    <w:rsid w:val="00233558"/>
    <w:rsid w:val="0023792F"/>
    <w:rsid w:val="00237EC9"/>
    <w:rsid w:val="002406AC"/>
    <w:rsid w:val="00242B98"/>
    <w:rsid w:val="002435A3"/>
    <w:rsid w:val="00244AA9"/>
    <w:rsid w:val="00246738"/>
    <w:rsid w:val="00246A19"/>
    <w:rsid w:val="00247411"/>
    <w:rsid w:val="0024743A"/>
    <w:rsid w:val="002476F9"/>
    <w:rsid w:val="00250408"/>
    <w:rsid w:val="002506F7"/>
    <w:rsid w:val="00251FCE"/>
    <w:rsid w:val="002528D2"/>
    <w:rsid w:val="00252A94"/>
    <w:rsid w:val="00254016"/>
    <w:rsid w:val="00256A24"/>
    <w:rsid w:val="00256B14"/>
    <w:rsid w:val="0026178D"/>
    <w:rsid w:val="0026245A"/>
    <w:rsid w:val="00263275"/>
    <w:rsid w:val="00266EA9"/>
    <w:rsid w:val="00267566"/>
    <w:rsid w:val="002679CF"/>
    <w:rsid w:val="0027179C"/>
    <w:rsid w:val="002737B5"/>
    <w:rsid w:val="0027476F"/>
    <w:rsid w:val="002751C7"/>
    <w:rsid w:val="00275C18"/>
    <w:rsid w:val="00276F5A"/>
    <w:rsid w:val="00280009"/>
    <w:rsid w:val="0028065C"/>
    <w:rsid w:val="00281E3C"/>
    <w:rsid w:val="00283CD5"/>
    <w:rsid w:val="0029145E"/>
    <w:rsid w:val="002914AD"/>
    <w:rsid w:val="00292837"/>
    <w:rsid w:val="00292BC7"/>
    <w:rsid w:val="002941ED"/>
    <w:rsid w:val="00294D37"/>
    <w:rsid w:val="0029626A"/>
    <w:rsid w:val="0029752E"/>
    <w:rsid w:val="00297B0F"/>
    <w:rsid w:val="002A2C02"/>
    <w:rsid w:val="002A4255"/>
    <w:rsid w:val="002A6E09"/>
    <w:rsid w:val="002A7B06"/>
    <w:rsid w:val="002A7EBE"/>
    <w:rsid w:val="002B2365"/>
    <w:rsid w:val="002B5697"/>
    <w:rsid w:val="002B5EBD"/>
    <w:rsid w:val="002B737A"/>
    <w:rsid w:val="002B7960"/>
    <w:rsid w:val="002B7DEA"/>
    <w:rsid w:val="002C128A"/>
    <w:rsid w:val="002C1C5C"/>
    <w:rsid w:val="002C2052"/>
    <w:rsid w:val="002C6A56"/>
    <w:rsid w:val="002C7369"/>
    <w:rsid w:val="002D3945"/>
    <w:rsid w:val="002D41A6"/>
    <w:rsid w:val="002D766C"/>
    <w:rsid w:val="002E0D72"/>
    <w:rsid w:val="002E20EB"/>
    <w:rsid w:val="002E2920"/>
    <w:rsid w:val="002E4395"/>
    <w:rsid w:val="002E4648"/>
    <w:rsid w:val="002E6B75"/>
    <w:rsid w:val="002F0386"/>
    <w:rsid w:val="002F046D"/>
    <w:rsid w:val="002F09B0"/>
    <w:rsid w:val="002F1242"/>
    <w:rsid w:val="002F157D"/>
    <w:rsid w:val="002F17CF"/>
    <w:rsid w:val="002F322A"/>
    <w:rsid w:val="002F43E2"/>
    <w:rsid w:val="002F5899"/>
    <w:rsid w:val="002F5A10"/>
    <w:rsid w:val="002F5E2C"/>
    <w:rsid w:val="0030254F"/>
    <w:rsid w:val="00303605"/>
    <w:rsid w:val="00303F93"/>
    <w:rsid w:val="00304972"/>
    <w:rsid w:val="003050A5"/>
    <w:rsid w:val="00305D50"/>
    <w:rsid w:val="00306B0B"/>
    <w:rsid w:val="003071EA"/>
    <w:rsid w:val="00311F2D"/>
    <w:rsid w:val="003134F9"/>
    <w:rsid w:val="003142C4"/>
    <w:rsid w:val="00315114"/>
    <w:rsid w:val="003166B3"/>
    <w:rsid w:val="00316B16"/>
    <w:rsid w:val="00321AC7"/>
    <w:rsid w:val="00321C09"/>
    <w:rsid w:val="003238DA"/>
    <w:rsid w:val="00325693"/>
    <w:rsid w:val="00326273"/>
    <w:rsid w:val="00326A47"/>
    <w:rsid w:val="003275BA"/>
    <w:rsid w:val="00330F22"/>
    <w:rsid w:val="003316BF"/>
    <w:rsid w:val="00333407"/>
    <w:rsid w:val="00334378"/>
    <w:rsid w:val="003358AC"/>
    <w:rsid w:val="00335C05"/>
    <w:rsid w:val="00340193"/>
    <w:rsid w:val="003413A2"/>
    <w:rsid w:val="00341BC7"/>
    <w:rsid w:val="00344D22"/>
    <w:rsid w:val="003459E5"/>
    <w:rsid w:val="0034623F"/>
    <w:rsid w:val="00350573"/>
    <w:rsid w:val="0035166C"/>
    <w:rsid w:val="00352102"/>
    <w:rsid w:val="003523F9"/>
    <w:rsid w:val="00352785"/>
    <w:rsid w:val="0035322F"/>
    <w:rsid w:val="0035466B"/>
    <w:rsid w:val="0035575E"/>
    <w:rsid w:val="0035590A"/>
    <w:rsid w:val="00355F6C"/>
    <w:rsid w:val="00356810"/>
    <w:rsid w:val="00356D8C"/>
    <w:rsid w:val="003576C2"/>
    <w:rsid w:val="00357A2D"/>
    <w:rsid w:val="00357CE8"/>
    <w:rsid w:val="00360894"/>
    <w:rsid w:val="00360C92"/>
    <w:rsid w:val="00361159"/>
    <w:rsid w:val="0036122B"/>
    <w:rsid w:val="003617D6"/>
    <w:rsid w:val="003644DA"/>
    <w:rsid w:val="003657CB"/>
    <w:rsid w:val="00365B9D"/>
    <w:rsid w:val="00366DFF"/>
    <w:rsid w:val="00371723"/>
    <w:rsid w:val="00372792"/>
    <w:rsid w:val="003733D6"/>
    <w:rsid w:val="00373982"/>
    <w:rsid w:val="00374499"/>
    <w:rsid w:val="00374AC3"/>
    <w:rsid w:val="00380313"/>
    <w:rsid w:val="00381EAB"/>
    <w:rsid w:val="003821F5"/>
    <w:rsid w:val="00382479"/>
    <w:rsid w:val="00382EC5"/>
    <w:rsid w:val="0038673D"/>
    <w:rsid w:val="00387446"/>
    <w:rsid w:val="00390D5D"/>
    <w:rsid w:val="0039101B"/>
    <w:rsid w:val="00391698"/>
    <w:rsid w:val="00391733"/>
    <w:rsid w:val="0039418D"/>
    <w:rsid w:val="00395513"/>
    <w:rsid w:val="00395930"/>
    <w:rsid w:val="0039659D"/>
    <w:rsid w:val="00396C55"/>
    <w:rsid w:val="003979AF"/>
    <w:rsid w:val="003A0047"/>
    <w:rsid w:val="003A11C3"/>
    <w:rsid w:val="003A25E7"/>
    <w:rsid w:val="003A5265"/>
    <w:rsid w:val="003A7745"/>
    <w:rsid w:val="003A7CF9"/>
    <w:rsid w:val="003B0063"/>
    <w:rsid w:val="003B043B"/>
    <w:rsid w:val="003B0615"/>
    <w:rsid w:val="003B1087"/>
    <w:rsid w:val="003B1F06"/>
    <w:rsid w:val="003B3CD5"/>
    <w:rsid w:val="003B473D"/>
    <w:rsid w:val="003B5153"/>
    <w:rsid w:val="003B5587"/>
    <w:rsid w:val="003B561C"/>
    <w:rsid w:val="003B5B2C"/>
    <w:rsid w:val="003B77AF"/>
    <w:rsid w:val="003B7B8D"/>
    <w:rsid w:val="003C08C8"/>
    <w:rsid w:val="003C2119"/>
    <w:rsid w:val="003C359A"/>
    <w:rsid w:val="003C433F"/>
    <w:rsid w:val="003C5C31"/>
    <w:rsid w:val="003C60F4"/>
    <w:rsid w:val="003C62DD"/>
    <w:rsid w:val="003C7C81"/>
    <w:rsid w:val="003D1786"/>
    <w:rsid w:val="003D178F"/>
    <w:rsid w:val="003D3249"/>
    <w:rsid w:val="003D3621"/>
    <w:rsid w:val="003D3D34"/>
    <w:rsid w:val="003D40CC"/>
    <w:rsid w:val="003D4DBE"/>
    <w:rsid w:val="003D4EA0"/>
    <w:rsid w:val="003D4F72"/>
    <w:rsid w:val="003D5EBF"/>
    <w:rsid w:val="003D7C28"/>
    <w:rsid w:val="003E0CEA"/>
    <w:rsid w:val="003E0EDE"/>
    <w:rsid w:val="003E1496"/>
    <w:rsid w:val="003E3203"/>
    <w:rsid w:val="003E38AA"/>
    <w:rsid w:val="003E4A55"/>
    <w:rsid w:val="003E51DA"/>
    <w:rsid w:val="003E5FF6"/>
    <w:rsid w:val="003E642A"/>
    <w:rsid w:val="003E7A2E"/>
    <w:rsid w:val="003E7ECE"/>
    <w:rsid w:val="003F04D6"/>
    <w:rsid w:val="003F0686"/>
    <w:rsid w:val="003F3639"/>
    <w:rsid w:val="003F3F9F"/>
    <w:rsid w:val="003F3FD2"/>
    <w:rsid w:val="003F4586"/>
    <w:rsid w:val="003F4884"/>
    <w:rsid w:val="003F4E48"/>
    <w:rsid w:val="003F7103"/>
    <w:rsid w:val="003F7A43"/>
    <w:rsid w:val="004004A1"/>
    <w:rsid w:val="00400EC4"/>
    <w:rsid w:val="00402F18"/>
    <w:rsid w:val="00403BE6"/>
    <w:rsid w:val="004069BD"/>
    <w:rsid w:val="00407508"/>
    <w:rsid w:val="00411696"/>
    <w:rsid w:val="00411D39"/>
    <w:rsid w:val="0041294B"/>
    <w:rsid w:val="004133DA"/>
    <w:rsid w:val="004137C7"/>
    <w:rsid w:val="004144F6"/>
    <w:rsid w:val="00416319"/>
    <w:rsid w:val="00422C11"/>
    <w:rsid w:val="00423B0E"/>
    <w:rsid w:val="00424602"/>
    <w:rsid w:val="00425E8C"/>
    <w:rsid w:val="004263C4"/>
    <w:rsid w:val="00427E26"/>
    <w:rsid w:val="004310E3"/>
    <w:rsid w:val="004318B0"/>
    <w:rsid w:val="00431987"/>
    <w:rsid w:val="0043253A"/>
    <w:rsid w:val="00432E23"/>
    <w:rsid w:val="00433510"/>
    <w:rsid w:val="00434BE4"/>
    <w:rsid w:val="00435BD5"/>
    <w:rsid w:val="0043654A"/>
    <w:rsid w:val="00437347"/>
    <w:rsid w:val="00440478"/>
    <w:rsid w:val="004411B1"/>
    <w:rsid w:val="004422A8"/>
    <w:rsid w:val="004439BE"/>
    <w:rsid w:val="0044444D"/>
    <w:rsid w:val="004455EB"/>
    <w:rsid w:val="004463CD"/>
    <w:rsid w:val="0044640F"/>
    <w:rsid w:val="00447EFA"/>
    <w:rsid w:val="00451F70"/>
    <w:rsid w:val="00452A1D"/>
    <w:rsid w:val="00454A5E"/>
    <w:rsid w:val="004552E2"/>
    <w:rsid w:val="00455EFA"/>
    <w:rsid w:val="004572BF"/>
    <w:rsid w:val="00460546"/>
    <w:rsid w:val="00462925"/>
    <w:rsid w:val="00462BAD"/>
    <w:rsid w:val="00462C25"/>
    <w:rsid w:val="00463328"/>
    <w:rsid w:val="00463543"/>
    <w:rsid w:val="00464A55"/>
    <w:rsid w:val="004657F9"/>
    <w:rsid w:val="00465A53"/>
    <w:rsid w:val="00466030"/>
    <w:rsid w:val="0046701F"/>
    <w:rsid w:val="00467659"/>
    <w:rsid w:val="00467A05"/>
    <w:rsid w:val="004746A3"/>
    <w:rsid w:val="00476BE6"/>
    <w:rsid w:val="00476F26"/>
    <w:rsid w:val="004774B0"/>
    <w:rsid w:val="00482B74"/>
    <w:rsid w:val="0048324B"/>
    <w:rsid w:val="00484237"/>
    <w:rsid w:val="004858A9"/>
    <w:rsid w:val="00485CF0"/>
    <w:rsid w:val="00485D65"/>
    <w:rsid w:val="00487436"/>
    <w:rsid w:val="00487810"/>
    <w:rsid w:val="00487AFE"/>
    <w:rsid w:val="00487B87"/>
    <w:rsid w:val="0049076C"/>
    <w:rsid w:val="00490E9A"/>
    <w:rsid w:val="00496C31"/>
    <w:rsid w:val="004974E3"/>
    <w:rsid w:val="00497E73"/>
    <w:rsid w:val="004A06D2"/>
    <w:rsid w:val="004A0A11"/>
    <w:rsid w:val="004A18AB"/>
    <w:rsid w:val="004A23B0"/>
    <w:rsid w:val="004A3D87"/>
    <w:rsid w:val="004A45DB"/>
    <w:rsid w:val="004A7178"/>
    <w:rsid w:val="004B0493"/>
    <w:rsid w:val="004B1BF7"/>
    <w:rsid w:val="004B1CC7"/>
    <w:rsid w:val="004B52F9"/>
    <w:rsid w:val="004B556C"/>
    <w:rsid w:val="004B567A"/>
    <w:rsid w:val="004B64DD"/>
    <w:rsid w:val="004B6697"/>
    <w:rsid w:val="004B6C03"/>
    <w:rsid w:val="004C053C"/>
    <w:rsid w:val="004C07CC"/>
    <w:rsid w:val="004C1B7F"/>
    <w:rsid w:val="004C402B"/>
    <w:rsid w:val="004C4752"/>
    <w:rsid w:val="004C4BC0"/>
    <w:rsid w:val="004C4E6D"/>
    <w:rsid w:val="004C5DD7"/>
    <w:rsid w:val="004C6567"/>
    <w:rsid w:val="004C6C20"/>
    <w:rsid w:val="004C6C94"/>
    <w:rsid w:val="004C724D"/>
    <w:rsid w:val="004D15E0"/>
    <w:rsid w:val="004D1D1E"/>
    <w:rsid w:val="004D5615"/>
    <w:rsid w:val="004D665D"/>
    <w:rsid w:val="004E04AA"/>
    <w:rsid w:val="004E190B"/>
    <w:rsid w:val="004E1A21"/>
    <w:rsid w:val="004E1DC1"/>
    <w:rsid w:val="004E2E5E"/>
    <w:rsid w:val="004E3C0E"/>
    <w:rsid w:val="004E3D87"/>
    <w:rsid w:val="004E523E"/>
    <w:rsid w:val="004E539D"/>
    <w:rsid w:val="004E778A"/>
    <w:rsid w:val="004E7CEB"/>
    <w:rsid w:val="004F00AD"/>
    <w:rsid w:val="004F1CDC"/>
    <w:rsid w:val="004F241B"/>
    <w:rsid w:val="004F2868"/>
    <w:rsid w:val="004F4F37"/>
    <w:rsid w:val="004F735E"/>
    <w:rsid w:val="004F7394"/>
    <w:rsid w:val="004F771D"/>
    <w:rsid w:val="00500372"/>
    <w:rsid w:val="00501CCF"/>
    <w:rsid w:val="0050206C"/>
    <w:rsid w:val="00503076"/>
    <w:rsid w:val="005054D5"/>
    <w:rsid w:val="00505EF6"/>
    <w:rsid w:val="00506493"/>
    <w:rsid w:val="00507733"/>
    <w:rsid w:val="00511558"/>
    <w:rsid w:val="00511707"/>
    <w:rsid w:val="00512DC9"/>
    <w:rsid w:val="00512E25"/>
    <w:rsid w:val="00513AD1"/>
    <w:rsid w:val="00513EC5"/>
    <w:rsid w:val="00514447"/>
    <w:rsid w:val="00514647"/>
    <w:rsid w:val="00515E8C"/>
    <w:rsid w:val="005162E9"/>
    <w:rsid w:val="005200EA"/>
    <w:rsid w:val="00520481"/>
    <w:rsid w:val="00521199"/>
    <w:rsid w:val="00521377"/>
    <w:rsid w:val="00522EB7"/>
    <w:rsid w:val="00523697"/>
    <w:rsid w:val="00523D09"/>
    <w:rsid w:val="005252AA"/>
    <w:rsid w:val="005265B3"/>
    <w:rsid w:val="00532317"/>
    <w:rsid w:val="00533890"/>
    <w:rsid w:val="00533C1B"/>
    <w:rsid w:val="00533E8B"/>
    <w:rsid w:val="00535452"/>
    <w:rsid w:val="00535535"/>
    <w:rsid w:val="0053630F"/>
    <w:rsid w:val="005365B5"/>
    <w:rsid w:val="005369DC"/>
    <w:rsid w:val="0053778C"/>
    <w:rsid w:val="005378AE"/>
    <w:rsid w:val="00540A8B"/>
    <w:rsid w:val="005416C3"/>
    <w:rsid w:val="00541C67"/>
    <w:rsid w:val="00543604"/>
    <w:rsid w:val="00543C17"/>
    <w:rsid w:val="00545464"/>
    <w:rsid w:val="00546B32"/>
    <w:rsid w:val="00550A74"/>
    <w:rsid w:val="00551287"/>
    <w:rsid w:val="00551D58"/>
    <w:rsid w:val="00551F9F"/>
    <w:rsid w:val="005524D7"/>
    <w:rsid w:val="00552E8A"/>
    <w:rsid w:val="00554C6A"/>
    <w:rsid w:val="00554CB1"/>
    <w:rsid w:val="00556073"/>
    <w:rsid w:val="00556413"/>
    <w:rsid w:val="00557822"/>
    <w:rsid w:val="005578A2"/>
    <w:rsid w:val="00561494"/>
    <w:rsid w:val="0056247A"/>
    <w:rsid w:val="00562FD7"/>
    <w:rsid w:val="00564794"/>
    <w:rsid w:val="00564B32"/>
    <w:rsid w:val="00565745"/>
    <w:rsid w:val="0056574E"/>
    <w:rsid w:val="00565CC8"/>
    <w:rsid w:val="005660BB"/>
    <w:rsid w:val="00566DF3"/>
    <w:rsid w:val="005674E5"/>
    <w:rsid w:val="005677B9"/>
    <w:rsid w:val="00567FBC"/>
    <w:rsid w:val="00570BF1"/>
    <w:rsid w:val="00574204"/>
    <w:rsid w:val="00574BB4"/>
    <w:rsid w:val="00574DB6"/>
    <w:rsid w:val="00577482"/>
    <w:rsid w:val="00581672"/>
    <w:rsid w:val="00581726"/>
    <w:rsid w:val="00582503"/>
    <w:rsid w:val="00582DF9"/>
    <w:rsid w:val="0058357E"/>
    <w:rsid w:val="005846B6"/>
    <w:rsid w:val="005868B1"/>
    <w:rsid w:val="005868B5"/>
    <w:rsid w:val="005870AC"/>
    <w:rsid w:val="0058792A"/>
    <w:rsid w:val="00593012"/>
    <w:rsid w:val="00593C27"/>
    <w:rsid w:val="00595143"/>
    <w:rsid w:val="005959F2"/>
    <w:rsid w:val="00595DB1"/>
    <w:rsid w:val="005A0B1E"/>
    <w:rsid w:val="005A0D7E"/>
    <w:rsid w:val="005A1556"/>
    <w:rsid w:val="005A1BAA"/>
    <w:rsid w:val="005A27D9"/>
    <w:rsid w:val="005A2FE1"/>
    <w:rsid w:val="005A306D"/>
    <w:rsid w:val="005A42BE"/>
    <w:rsid w:val="005A5AD5"/>
    <w:rsid w:val="005A6497"/>
    <w:rsid w:val="005A7973"/>
    <w:rsid w:val="005B14AE"/>
    <w:rsid w:val="005B1747"/>
    <w:rsid w:val="005B1D34"/>
    <w:rsid w:val="005B2E1F"/>
    <w:rsid w:val="005B379B"/>
    <w:rsid w:val="005B37D6"/>
    <w:rsid w:val="005B710A"/>
    <w:rsid w:val="005B74DD"/>
    <w:rsid w:val="005C041D"/>
    <w:rsid w:val="005C050A"/>
    <w:rsid w:val="005C0896"/>
    <w:rsid w:val="005C0E86"/>
    <w:rsid w:val="005C1CEE"/>
    <w:rsid w:val="005C3313"/>
    <w:rsid w:val="005C38E4"/>
    <w:rsid w:val="005C3967"/>
    <w:rsid w:val="005C4278"/>
    <w:rsid w:val="005C46FB"/>
    <w:rsid w:val="005C54B2"/>
    <w:rsid w:val="005C6369"/>
    <w:rsid w:val="005C7C5C"/>
    <w:rsid w:val="005D0391"/>
    <w:rsid w:val="005D0C48"/>
    <w:rsid w:val="005D1378"/>
    <w:rsid w:val="005D162E"/>
    <w:rsid w:val="005D22C0"/>
    <w:rsid w:val="005D475A"/>
    <w:rsid w:val="005D4782"/>
    <w:rsid w:val="005D4F14"/>
    <w:rsid w:val="005D4F2F"/>
    <w:rsid w:val="005D5B33"/>
    <w:rsid w:val="005D5F9A"/>
    <w:rsid w:val="005D5FDB"/>
    <w:rsid w:val="005D6A57"/>
    <w:rsid w:val="005E0EC3"/>
    <w:rsid w:val="005E0FA5"/>
    <w:rsid w:val="005E0FBA"/>
    <w:rsid w:val="005E15AA"/>
    <w:rsid w:val="005E1CA4"/>
    <w:rsid w:val="005E2E89"/>
    <w:rsid w:val="005E4497"/>
    <w:rsid w:val="005E496D"/>
    <w:rsid w:val="005E4D25"/>
    <w:rsid w:val="005F0D1A"/>
    <w:rsid w:val="005F0E69"/>
    <w:rsid w:val="005F168C"/>
    <w:rsid w:val="005F1A6F"/>
    <w:rsid w:val="005F2177"/>
    <w:rsid w:val="005F24B8"/>
    <w:rsid w:val="005F3171"/>
    <w:rsid w:val="005F38EA"/>
    <w:rsid w:val="005F41C1"/>
    <w:rsid w:val="005F6471"/>
    <w:rsid w:val="00600E41"/>
    <w:rsid w:val="00601EE3"/>
    <w:rsid w:val="00601F98"/>
    <w:rsid w:val="0060204D"/>
    <w:rsid w:val="00602848"/>
    <w:rsid w:val="00602B93"/>
    <w:rsid w:val="00603C0D"/>
    <w:rsid w:val="00604692"/>
    <w:rsid w:val="00604955"/>
    <w:rsid w:val="00604FB8"/>
    <w:rsid w:val="00605853"/>
    <w:rsid w:val="00606DF6"/>
    <w:rsid w:val="006109B4"/>
    <w:rsid w:val="00610E4C"/>
    <w:rsid w:val="00612A58"/>
    <w:rsid w:val="0061458A"/>
    <w:rsid w:val="0061617A"/>
    <w:rsid w:val="00616717"/>
    <w:rsid w:val="00617116"/>
    <w:rsid w:val="00617D9B"/>
    <w:rsid w:val="00617EBF"/>
    <w:rsid w:val="00617F10"/>
    <w:rsid w:val="0062147D"/>
    <w:rsid w:val="00621D2D"/>
    <w:rsid w:val="0062200A"/>
    <w:rsid w:val="00622D1C"/>
    <w:rsid w:val="006237D2"/>
    <w:rsid w:val="0062472D"/>
    <w:rsid w:val="006311F2"/>
    <w:rsid w:val="00631CB4"/>
    <w:rsid w:val="00632EA8"/>
    <w:rsid w:val="006332AD"/>
    <w:rsid w:val="006333FB"/>
    <w:rsid w:val="00633A34"/>
    <w:rsid w:val="0063615B"/>
    <w:rsid w:val="00636EDB"/>
    <w:rsid w:val="0063712A"/>
    <w:rsid w:val="006377B5"/>
    <w:rsid w:val="00640157"/>
    <w:rsid w:val="00640691"/>
    <w:rsid w:val="00642694"/>
    <w:rsid w:val="006440EF"/>
    <w:rsid w:val="0064526F"/>
    <w:rsid w:val="006467AE"/>
    <w:rsid w:val="006472C5"/>
    <w:rsid w:val="006476F1"/>
    <w:rsid w:val="00647CD7"/>
    <w:rsid w:val="0065035B"/>
    <w:rsid w:val="00650956"/>
    <w:rsid w:val="00650FDD"/>
    <w:rsid w:val="00652B70"/>
    <w:rsid w:val="006534F3"/>
    <w:rsid w:val="00655437"/>
    <w:rsid w:val="00655EFA"/>
    <w:rsid w:val="006574FC"/>
    <w:rsid w:val="00657B49"/>
    <w:rsid w:val="00657E3C"/>
    <w:rsid w:val="0066085B"/>
    <w:rsid w:val="00660E76"/>
    <w:rsid w:val="00661B50"/>
    <w:rsid w:val="00662418"/>
    <w:rsid w:val="0066301B"/>
    <w:rsid w:val="006637AF"/>
    <w:rsid w:val="006638D6"/>
    <w:rsid w:val="006651EF"/>
    <w:rsid w:val="0066547D"/>
    <w:rsid w:val="006678B2"/>
    <w:rsid w:val="0067241A"/>
    <w:rsid w:val="00672773"/>
    <w:rsid w:val="00672AE5"/>
    <w:rsid w:val="00675386"/>
    <w:rsid w:val="006753DA"/>
    <w:rsid w:val="00675D3D"/>
    <w:rsid w:val="0067660F"/>
    <w:rsid w:val="006769B9"/>
    <w:rsid w:val="00677AE2"/>
    <w:rsid w:val="00677CE4"/>
    <w:rsid w:val="006813BA"/>
    <w:rsid w:val="00683DC0"/>
    <w:rsid w:val="0068439A"/>
    <w:rsid w:val="00685386"/>
    <w:rsid w:val="006853A4"/>
    <w:rsid w:val="006859B7"/>
    <w:rsid w:val="006868CE"/>
    <w:rsid w:val="006904B7"/>
    <w:rsid w:val="0069078D"/>
    <w:rsid w:val="00691CCC"/>
    <w:rsid w:val="00691D02"/>
    <w:rsid w:val="00691D39"/>
    <w:rsid w:val="00693A68"/>
    <w:rsid w:val="00694319"/>
    <w:rsid w:val="00695EBA"/>
    <w:rsid w:val="006A05C2"/>
    <w:rsid w:val="006A0D6A"/>
    <w:rsid w:val="006A2572"/>
    <w:rsid w:val="006A4620"/>
    <w:rsid w:val="006A6CAB"/>
    <w:rsid w:val="006A77A8"/>
    <w:rsid w:val="006B2CBD"/>
    <w:rsid w:val="006B3084"/>
    <w:rsid w:val="006B3740"/>
    <w:rsid w:val="006B40E3"/>
    <w:rsid w:val="006B54DA"/>
    <w:rsid w:val="006B7281"/>
    <w:rsid w:val="006C00EA"/>
    <w:rsid w:val="006C0666"/>
    <w:rsid w:val="006C20A1"/>
    <w:rsid w:val="006C38B0"/>
    <w:rsid w:val="006C3960"/>
    <w:rsid w:val="006C488B"/>
    <w:rsid w:val="006C4DAB"/>
    <w:rsid w:val="006C4E96"/>
    <w:rsid w:val="006C52AF"/>
    <w:rsid w:val="006D11DF"/>
    <w:rsid w:val="006D1CAB"/>
    <w:rsid w:val="006D2B47"/>
    <w:rsid w:val="006D337D"/>
    <w:rsid w:val="006D350D"/>
    <w:rsid w:val="006D4126"/>
    <w:rsid w:val="006D443F"/>
    <w:rsid w:val="006D6513"/>
    <w:rsid w:val="006E0975"/>
    <w:rsid w:val="006E0EAF"/>
    <w:rsid w:val="006E27C5"/>
    <w:rsid w:val="006E5B01"/>
    <w:rsid w:val="006E6B25"/>
    <w:rsid w:val="006E711D"/>
    <w:rsid w:val="006E712C"/>
    <w:rsid w:val="006E76C1"/>
    <w:rsid w:val="006F25DE"/>
    <w:rsid w:val="006F346D"/>
    <w:rsid w:val="006F3A63"/>
    <w:rsid w:val="006F3F52"/>
    <w:rsid w:val="006F4288"/>
    <w:rsid w:val="006F47E8"/>
    <w:rsid w:val="006F57DC"/>
    <w:rsid w:val="006F60E4"/>
    <w:rsid w:val="006F72FC"/>
    <w:rsid w:val="006F79CF"/>
    <w:rsid w:val="006F7BDF"/>
    <w:rsid w:val="0070225B"/>
    <w:rsid w:val="0070316B"/>
    <w:rsid w:val="00703542"/>
    <w:rsid w:val="00703795"/>
    <w:rsid w:val="0070516A"/>
    <w:rsid w:val="00706056"/>
    <w:rsid w:val="0071085A"/>
    <w:rsid w:val="00711C30"/>
    <w:rsid w:val="007123ED"/>
    <w:rsid w:val="007126C3"/>
    <w:rsid w:val="00712703"/>
    <w:rsid w:val="007127ED"/>
    <w:rsid w:val="00713863"/>
    <w:rsid w:val="00713957"/>
    <w:rsid w:val="00713E6C"/>
    <w:rsid w:val="0071608A"/>
    <w:rsid w:val="00716B71"/>
    <w:rsid w:val="00717BB9"/>
    <w:rsid w:val="00717E1B"/>
    <w:rsid w:val="007240AC"/>
    <w:rsid w:val="007266B4"/>
    <w:rsid w:val="0073117A"/>
    <w:rsid w:val="0073127C"/>
    <w:rsid w:val="00731FEA"/>
    <w:rsid w:val="00732965"/>
    <w:rsid w:val="00732B55"/>
    <w:rsid w:val="00733652"/>
    <w:rsid w:val="00734D41"/>
    <w:rsid w:val="007356D4"/>
    <w:rsid w:val="00735BD9"/>
    <w:rsid w:val="00735CC5"/>
    <w:rsid w:val="00735F6A"/>
    <w:rsid w:val="00737883"/>
    <w:rsid w:val="00737B25"/>
    <w:rsid w:val="00741E82"/>
    <w:rsid w:val="007425E2"/>
    <w:rsid w:val="00744BF6"/>
    <w:rsid w:val="00744C6A"/>
    <w:rsid w:val="00747142"/>
    <w:rsid w:val="00751891"/>
    <w:rsid w:val="007522EE"/>
    <w:rsid w:val="007539F0"/>
    <w:rsid w:val="007549ED"/>
    <w:rsid w:val="00754AAA"/>
    <w:rsid w:val="00754CA1"/>
    <w:rsid w:val="007550CF"/>
    <w:rsid w:val="00755711"/>
    <w:rsid w:val="00756DEF"/>
    <w:rsid w:val="00756DF6"/>
    <w:rsid w:val="00757341"/>
    <w:rsid w:val="007627FC"/>
    <w:rsid w:val="007649DB"/>
    <w:rsid w:val="00767417"/>
    <w:rsid w:val="00770A11"/>
    <w:rsid w:val="00770F76"/>
    <w:rsid w:val="00771067"/>
    <w:rsid w:val="00771EAF"/>
    <w:rsid w:val="00772ECF"/>
    <w:rsid w:val="0077404A"/>
    <w:rsid w:val="0077498B"/>
    <w:rsid w:val="007749B4"/>
    <w:rsid w:val="00774A1C"/>
    <w:rsid w:val="0077554C"/>
    <w:rsid w:val="00775667"/>
    <w:rsid w:val="00776338"/>
    <w:rsid w:val="00777A62"/>
    <w:rsid w:val="007809B1"/>
    <w:rsid w:val="0078136D"/>
    <w:rsid w:val="00783537"/>
    <w:rsid w:val="00783B29"/>
    <w:rsid w:val="00783ED9"/>
    <w:rsid w:val="007840A5"/>
    <w:rsid w:val="00784338"/>
    <w:rsid w:val="0078458D"/>
    <w:rsid w:val="007847CE"/>
    <w:rsid w:val="00784EF2"/>
    <w:rsid w:val="00785718"/>
    <w:rsid w:val="007908CF"/>
    <w:rsid w:val="00790A35"/>
    <w:rsid w:val="007913E4"/>
    <w:rsid w:val="00791AD1"/>
    <w:rsid w:val="00792515"/>
    <w:rsid w:val="00793340"/>
    <w:rsid w:val="007936C7"/>
    <w:rsid w:val="007938C3"/>
    <w:rsid w:val="0079496F"/>
    <w:rsid w:val="00794C89"/>
    <w:rsid w:val="007953BC"/>
    <w:rsid w:val="007954E7"/>
    <w:rsid w:val="00795A04"/>
    <w:rsid w:val="007963A7"/>
    <w:rsid w:val="00796D30"/>
    <w:rsid w:val="007977FB"/>
    <w:rsid w:val="007A1F40"/>
    <w:rsid w:val="007A2137"/>
    <w:rsid w:val="007A3D91"/>
    <w:rsid w:val="007A63B9"/>
    <w:rsid w:val="007A72F1"/>
    <w:rsid w:val="007A77CE"/>
    <w:rsid w:val="007A795E"/>
    <w:rsid w:val="007A7EE7"/>
    <w:rsid w:val="007B167E"/>
    <w:rsid w:val="007B226E"/>
    <w:rsid w:val="007B3E35"/>
    <w:rsid w:val="007B46CC"/>
    <w:rsid w:val="007B4EAB"/>
    <w:rsid w:val="007B72DA"/>
    <w:rsid w:val="007C0975"/>
    <w:rsid w:val="007C14BA"/>
    <w:rsid w:val="007C19C9"/>
    <w:rsid w:val="007C34AE"/>
    <w:rsid w:val="007C6DF9"/>
    <w:rsid w:val="007D0BE0"/>
    <w:rsid w:val="007D1AB1"/>
    <w:rsid w:val="007D2327"/>
    <w:rsid w:val="007D2A2A"/>
    <w:rsid w:val="007D425C"/>
    <w:rsid w:val="007D4750"/>
    <w:rsid w:val="007D52EF"/>
    <w:rsid w:val="007D6EAA"/>
    <w:rsid w:val="007D7147"/>
    <w:rsid w:val="007D72D6"/>
    <w:rsid w:val="007E0B0A"/>
    <w:rsid w:val="007E29BC"/>
    <w:rsid w:val="007E41B7"/>
    <w:rsid w:val="007E5286"/>
    <w:rsid w:val="007E56FE"/>
    <w:rsid w:val="007E5C51"/>
    <w:rsid w:val="007E71DE"/>
    <w:rsid w:val="007F01A0"/>
    <w:rsid w:val="007F3E09"/>
    <w:rsid w:val="007F5B2D"/>
    <w:rsid w:val="007F5BF1"/>
    <w:rsid w:val="007F611F"/>
    <w:rsid w:val="007F66EA"/>
    <w:rsid w:val="007F6E0D"/>
    <w:rsid w:val="00800393"/>
    <w:rsid w:val="00800D51"/>
    <w:rsid w:val="00801EB5"/>
    <w:rsid w:val="00801F52"/>
    <w:rsid w:val="00802BF3"/>
    <w:rsid w:val="00803048"/>
    <w:rsid w:val="00803232"/>
    <w:rsid w:val="00804DD3"/>
    <w:rsid w:val="0080694C"/>
    <w:rsid w:val="0081067D"/>
    <w:rsid w:val="00811ED7"/>
    <w:rsid w:val="008135CB"/>
    <w:rsid w:val="00817332"/>
    <w:rsid w:val="008178AF"/>
    <w:rsid w:val="00817B5A"/>
    <w:rsid w:val="00820650"/>
    <w:rsid w:val="008236C4"/>
    <w:rsid w:val="008248D1"/>
    <w:rsid w:val="00824936"/>
    <w:rsid w:val="00824A01"/>
    <w:rsid w:val="00825481"/>
    <w:rsid w:val="008264CE"/>
    <w:rsid w:val="008265C2"/>
    <w:rsid w:val="00827D9C"/>
    <w:rsid w:val="008336AC"/>
    <w:rsid w:val="00833B20"/>
    <w:rsid w:val="0083499D"/>
    <w:rsid w:val="00834C37"/>
    <w:rsid w:val="00834E3F"/>
    <w:rsid w:val="0083520B"/>
    <w:rsid w:val="00840E7E"/>
    <w:rsid w:val="008416D0"/>
    <w:rsid w:val="00842D22"/>
    <w:rsid w:val="00842FEB"/>
    <w:rsid w:val="0084342A"/>
    <w:rsid w:val="00845FFD"/>
    <w:rsid w:val="00846EB1"/>
    <w:rsid w:val="00847300"/>
    <w:rsid w:val="00847746"/>
    <w:rsid w:val="00850986"/>
    <w:rsid w:val="00850BA5"/>
    <w:rsid w:val="0085155C"/>
    <w:rsid w:val="00851796"/>
    <w:rsid w:val="008525BE"/>
    <w:rsid w:val="00852FAE"/>
    <w:rsid w:val="008533DE"/>
    <w:rsid w:val="008535CD"/>
    <w:rsid w:val="008536C6"/>
    <w:rsid w:val="008536D5"/>
    <w:rsid w:val="00853F4B"/>
    <w:rsid w:val="008545E9"/>
    <w:rsid w:val="0085742A"/>
    <w:rsid w:val="00861174"/>
    <w:rsid w:val="008616AE"/>
    <w:rsid w:val="008635F6"/>
    <w:rsid w:val="0086385F"/>
    <w:rsid w:val="00863890"/>
    <w:rsid w:val="0086428F"/>
    <w:rsid w:val="00864C68"/>
    <w:rsid w:val="00865043"/>
    <w:rsid w:val="00865B3C"/>
    <w:rsid w:val="008662E7"/>
    <w:rsid w:val="0086758B"/>
    <w:rsid w:val="00867EE5"/>
    <w:rsid w:val="00872317"/>
    <w:rsid w:val="008735F3"/>
    <w:rsid w:val="00873AF1"/>
    <w:rsid w:val="00874443"/>
    <w:rsid w:val="00874E24"/>
    <w:rsid w:val="008756D9"/>
    <w:rsid w:val="008756F8"/>
    <w:rsid w:val="008759CF"/>
    <w:rsid w:val="008767C2"/>
    <w:rsid w:val="00876D34"/>
    <w:rsid w:val="00876DE6"/>
    <w:rsid w:val="00877E96"/>
    <w:rsid w:val="0088007D"/>
    <w:rsid w:val="0088078D"/>
    <w:rsid w:val="00880D35"/>
    <w:rsid w:val="008811B1"/>
    <w:rsid w:val="00881A0C"/>
    <w:rsid w:val="00881C13"/>
    <w:rsid w:val="008830D9"/>
    <w:rsid w:val="00883EED"/>
    <w:rsid w:val="00884DA5"/>
    <w:rsid w:val="0088507F"/>
    <w:rsid w:val="00885E3D"/>
    <w:rsid w:val="008A05B6"/>
    <w:rsid w:val="008A0E06"/>
    <w:rsid w:val="008A158B"/>
    <w:rsid w:val="008A421C"/>
    <w:rsid w:val="008A5264"/>
    <w:rsid w:val="008A7E06"/>
    <w:rsid w:val="008B04FE"/>
    <w:rsid w:val="008B0D4E"/>
    <w:rsid w:val="008B2066"/>
    <w:rsid w:val="008B4115"/>
    <w:rsid w:val="008B6C61"/>
    <w:rsid w:val="008B78CD"/>
    <w:rsid w:val="008B7BA7"/>
    <w:rsid w:val="008C16C8"/>
    <w:rsid w:val="008C19B3"/>
    <w:rsid w:val="008C23B7"/>
    <w:rsid w:val="008C29A9"/>
    <w:rsid w:val="008C3591"/>
    <w:rsid w:val="008C3F29"/>
    <w:rsid w:val="008C534F"/>
    <w:rsid w:val="008C7229"/>
    <w:rsid w:val="008C722F"/>
    <w:rsid w:val="008C738E"/>
    <w:rsid w:val="008C755F"/>
    <w:rsid w:val="008C7E61"/>
    <w:rsid w:val="008D0415"/>
    <w:rsid w:val="008D0480"/>
    <w:rsid w:val="008D19A0"/>
    <w:rsid w:val="008D21DC"/>
    <w:rsid w:val="008D3039"/>
    <w:rsid w:val="008D3043"/>
    <w:rsid w:val="008D45B6"/>
    <w:rsid w:val="008D476F"/>
    <w:rsid w:val="008E15EB"/>
    <w:rsid w:val="008E1AB3"/>
    <w:rsid w:val="008E5333"/>
    <w:rsid w:val="008E5446"/>
    <w:rsid w:val="008E558A"/>
    <w:rsid w:val="008E5C98"/>
    <w:rsid w:val="008F1DC3"/>
    <w:rsid w:val="008F2F56"/>
    <w:rsid w:val="008F47B3"/>
    <w:rsid w:val="008F4A86"/>
    <w:rsid w:val="008F576E"/>
    <w:rsid w:val="008F5DFC"/>
    <w:rsid w:val="008F66E5"/>
    <w:rsid w:val="0090041E"/>
    <w:rsid w:val="00901484"/>
    <w:rsid w:val="00903CD4"/>
    <w:rsid w:val="00903FA2"/>
    <w:rsid w:val="0090587E"/>
    <w:rsid w:val="00905BFB"/>
    <w:rsid w:val="0090701F"/>
    <w:rsid w:val="00907595"/>
    <w:rsid w:val="0091008C"/>
    <w:rsid w:val="009109BD"/>
    <w:rsid w:val="00911B99"/>
    <w:rsid w:val="00911DD9"/>
    <w:rsid w:val="00911E2B"/>
    <w:rsid w:val="00913D40"/>
    <w:rsid w:val="00915FA9"/>
    <w:rsid w:val="0091759E"/>
    <w:rsid w:val="009205B0"/>
    <w:rsid w:val="00920E94"/>
    <w:rsid w:val="009211E2"/>
    <w:rsid w:val="0092179F"/>
    <w:rsid w:val="00922C07"/>
    <w:rsid w:val="00922E69"/>
    <w:rsid w:val="00923723"/>
    <w:rsid w:val="00925113"/>
    <w:rsid w:val="009267D9"/>
    <w:rsid w:val="00927AA6"/>
    <w:rsid w:val="00927FD1"/>
    <w:rsid w:val="00930FFB"/>
    <w:rsid w:val="00932178"/>
    <w:rsid w:val="009329CE"/>
    <w:rsid w:val="00933085"/>
    <w:rsid w:val="00935EDB"/>
    <w:rsid w:val="00936747"/>
    <w:rsid w:val="0093699F"/>
    <w:rsid w:val="00937B31"/>
    <w:rsid w:val="00937F70"/>
    <w:rsid w:val="00940370"/>
    <w:rsid w:val="0094037B"/>
    <w:rsid w:val="00943666"/>
    <w:rsid w:val="00945352"/>
    <w:rsid w:val="0094597E"/>
    <w:rsid w:val="00947D0B"/>
    <w:rsid w:val="009503B1"/>
    <w:rsid w:val="00950450"/>
    <w:rsid w:val="00950A88"/>
    <w:rsid w:val="009514DB"/>
    <w:rsid w:val="009519E1"/>
    <w:rsid w:val="0095220A"/>
    <w:rsid w:val="0095243A"/>
    <w:rsid w:val="00953EF6"/>
    <w:rsid w:val="009550FC"/>
    <w:rsid w:val="0095674F"/>
    <w:rsid w:val="009570DA"/>
    <w:rsid w:val="009635C3"/>
    <w:rsid w:val="00964337"/>
    <w:rsid w:val="00964C71"/>
    <w:rsid w:val="009678D3"/>
    <w:rsid w:val="00967D28"/>
    <w:rsid w:val="00970E1B"/>
    <w:rsid w:val="00970FEE"/>
    <w:rsid w:val="00972E5A"/>
    <w:rsid w:val="00972FC8"/>
    <w:rsid w:val="00973FE9"/>
    <w:rsid w:val="00974A46"/>
    <w:rsid w:val="0097670D"/>
    <w:rsid w:val="00981C14"/>
    <w:rsid w:val="00981C91"/>
    <w:rsid w:val="00986BB1"/>
    <w:rsid w:val="00986BC8"/>
    <w:rsid w:val="0098772A"/>
    <w:rsid w:val="00991BAD"/>
    <w:rsid w:val="00992682"/>
    <w:rsid w:val="00992FD7"/>
    <w:rsid w:val="00993B9D"/>
    <w:rsid w:val="00994C2C"/>
    <w:rsid w:val="00995F1B"/>
    <w:rsid w:val="009A0FDE"/>
    <w:rsid w:val="009A1975"/>
    <w:rsid w:val="009A26F4"/>
    <w:rsid w:val="009A27F8"/>
    <w:rsid w:val="009A3340"/>
    <w:rsid w:val="009A33D6"/>
    <w:rsid w:val="009A3C92"/>
    <w:rsid w:val="009A45EA"/>
    <w:rsid w:val="009A54DD"/>
    <w:rsid w:val="009A7E1D"/>
    <w:rsid w:val="009B02AF"/>
    <w:rsid w:val="009B0374"/>
    <w:rsid w:val="009B0767"/>
    <w:rsid w:val="009B0C2C"/>
    <w:rsid w:val="009B1C55"/>
    <w:rsid w:val="009B1DD1"/>
    <w:rsid w:val="009B231E"/>
    <w:rsid w:val="009B2EAE"/>
    <w:rsid w:val="009B308A"/>
    <w:rsid w:val="009B374A"/>
    <w:rsid w:val="009B3A3F"/>
    <w:rsid w:val="009B5A8F"/>
    <w:rsid w:val="009B6C07"/>
    <w:rsid w:val="009B7183"/>
    <w:rsid w:val="009C0649"/>
    <w:rsid w:val="009C0F1D"/>
    <w:rsid w:val="009C196F"/>
    <w:rsid w:val="009C19C3"/>
    <w:rsid w:val="009C2670"/>
    <w:rsid w:val="009C2A48"/>
    <w:rsid w:val="009C3906"/>
    <w:rsid w:val="009C3ED5"/>
    <w:rsid w:val="009C406B"/>
    <w:rsid w:val="009C4560"/>
    <w:rsid w:val="009C497D"/>
    <w:rsid w:val="009C4E86"/>
    <w:rsid w:val="009C5A79"/>
    <w:rsid w:val="009C5DEB"/>
    <w:rsid w:val="009C5F4D"/>
    <w:rsid w:val="009C65B5"/>
    <w:rsid w:val="009D0005"/>
    <w:rsid w:val="009D30EE"/>
    <w:rsid w:val="009D4C60"/>
    <w:rsid w:val="009D4C6B"/>
    <w:rsid w:val="009D593A"/>
    <w:rsid w:val="009D671B"/>
    <w:rsid w:val="009D738F"/>
    <w:rsid w:val="009D76E1"/>
    <w:rsid w:val="009D7768"/>
    <w:rsid w:val="009D7965"/>
    <w:rsid w:val="009D7B23"/>
    <w:rsid w:val="009D7D2D"/>
    <w:rsid w:val="009E0633"/>
    <w:rsid w:val="009E0870"/>
    <w:rsid w:val="009E087D"/>
    <w:rsid w:val="009E0E10"/>
    <w:rsid w:val="009E13F3"/>
    <w:rsid w:val="009E4EE2"/>
    <w:rsid w:val="009E68C9"/>
    <w:rsid w:val="009E755B"/>
    <w:rsid w:val="009E77E2"/>
    <w:rsid w:val="009E79CE"/>
    <w:rsid w:val="009F068E"/>
    <w:rsid w:val="009F0B0F"/>
    <w:rsid w:val="009F0CE2"/>
    <w:rsid w:val="009F125B"/>
    <w:rsid w:val="009F149A"/>
    <w:rsid w:val="009F39E6"/>
    <w:rsid w:val="009F45CB"/>
    <w:rsid w:val="009F49A8"/>
    <w:rsid w:val="009F4CB2"/>
    <w:rsid w:val="00A0004E"/>
    <w:rsid w:val="00A0045D"/>
    <w:rsid w:val="00A004D4"/>
    <w:rsid w:val="00A006A4"/>
    <w:rsid w:val="00A01646"/>
    <w:rsid w:val="00A017FC"/>
    <w:rsid w:val="00A02105"/>
    <w:rsid w:val="00A025E9"/>
    <w:rsid w:val="00A04229"/>
    <w:rsid w:val="00A057D5"/>
    <w:rsid w:val="00A06510"/>
    <w:rsid w:val="00A0677C"/>
    <w:rsid w:val="00A0748B"/>
    <w:rsid w:val="00A07B2F"/>
    <w:rsid w:val="00A10D05"/>
    <w:rsid w:val="00A1123D"/>
    <w:rsid w:val="00A12DAE"/>
    <w:rsid w:val="00A13031"/>
    <w:rsid w:val="00A15B59"/>
    <w:rsid w:val="00A172B6"/>
    <w:rsid w:val="00A17A51"/>
    <w:rsid w:val="00A21202"/>
    <w:rsid w:val="00A21420"/>
    <w:rsid w:val="00A21656"/>
    <w:rsid w:val="00A216CB"/>
    <w:rsid w:val="00A24957"/>
    <w:rsid w:val="00A24DE0"/>
    <w:rsid w:val="00A270E6"/>
    <w:rsid w:val="00A27ACC"/>
    <w:rsid w:val="00A320F4"/>
    <w:rsid w:val="00A32C87"/>
    <w:rsid w:val="00A342C7"/>
    <w:rsid w:val="00A36801"/>
    <w:rsid w:val="00A36F3C"/>
    <w:rsid w:val="00A37408"/>
    <w:rsid w:val="00A376B3"/>
    <w:rsid w:val="00A4009A"/>
    <w:rsid w:val="00A41586"/>
    <w:rsid w:val="00A416D5"/>
    <w:rsid w:val="00A42406"/>
    <w:rsid w:val="00A428C8"/>
    <w:rsid w:val="00A42982"/>
    <w:rsid w:val="00A43806"/>
    <w:rsid w:val="00A44CE6"/>
    <w:rsid w:val="00A44D2C"/>
    <w:rsid w:val="00A460B2"/>
    <w:rsid w:val="00A46EAF"/>
    <w:rsid w:val="00A46FED"/>
    <w:rsid w:val="00A516C7"/>
    <w:rsid w:val="00A52889"/>
    <w:rsid w:val="00A52B29"/>
    <w:rsid w:val="00A578B8"/>
    <w:rsid w:val="00A6052E"/>
    <w:rsid w:val="00A608F5"/>
    <w:rsid w:val="00A6142A"/>
    <w:rsid w:val="00A614FD"/>
    <w:rsid w:val="00A61749"/>
    <w:rsid w:val="00A62012"/>
    <w:rsid w:val="00A62BF5"/>
    <w:rsid w:val="00A6361D"/>
    <w:rsid w:val="00A63731"/>
    <w:rsid w:val="00A640CD"/>
    <w:rsid w:val="00A649EF"/>
    <w:rsid w:val="00A65754"/>
    <w:rsid w:val="00A704F0"/>
    <w:rsid w:val="00A7091E"/>
    <w:rsid w:val="00A70BF6"/>
    <w:rsid w:val="00A71EE8"/>
    <w:rsid w:val="00A72209"/>
    <w:rsid w:val="00A722B1"/>
    <w:rsid w:val="00A73C4C"/>
    <w:rsid w:val="00A741EA"/>
    <w:rsid w:val="00A749C0"/>
    <w:rsid w:val="00A76D2C"/>
    <w:rsid w:val="00A76E99"/>
    <w:rsid w:val="00A77721"/>
    <w:rsid w:val="00A802C0"/>
    <w:rsid w:val="00A80AAF"/>
    <w:rsid w:val="00A80D92"/>
    <w:rsid w:val="00A80F9C"/>
    <w:rsid w:val="00A81D34"/>
    <w:rsid w:val="00A83298"/>
    <w:rsid w:val="00A833FD"/>
    <w:rsid w:val="00A84EE6"/>
    <w:rsid w:val="00A8599B"/>
    <w:rsid w:val="00A86D5D"/>
    <w:rsid w:val="00A87934"/>
    <w:rsid w:val="00A905DB"/>
    <w:rsid w:val="00A912DE"/>
    <w:rsid w:val="00A912E7"/>
    <w:rsid w:val="00A9150C"/>
    <w:rsid w:val="00A91DF6"/>
    <w:rsid w:val="00A91E1C"/>
    <w:rsid w:val="00A9238C"/>
    <w:rsid w:val="00A9409D"/>
    <w:rsid w:val="00A947D0"/>
    <w:rsid w:val="00A94DE2"/>
    <w:rsid w:val="00A9642A"/>
    <w:rsid w:val="00A964E5"/>
    <w:rsid w:val="00A969B0"/>
    <w:rsid w:val="00A970E1"/>
    <w:rsid w:val="00AA0B40"/>
    <w:rsid w:val="00AA114E"/>
    <w:rsid w:val="00AA213C"/>
    <w:rsid w:val="00AA3B93"/>
    <w:rsid w:val="00AA443A"/>
    <w:rsid w:val="00AA602C"/>
    <w:rsid w:val="00AA602F"/>
    <w:rsid w:val="00AA6CB1"/>
    <w:rsid w:val="00AB0217"/>
    <w:rsid w:val="00AB0B21"/>
    <w:rsid w:val="00AB1124"/>
    <w:rsid w:val="00AB2274"/>
    <w:rsid w:val="00AB5598"/>
    <w:rsid w:val="00AB5674"/>
    <w:rsid w:val="00AB580C"/>
    <w:rsid w:val="00AB5D44"/>
    <w:rsid w:val="00AB6973"/>
    <w:rsid w:val="00AB7407"/>
    <w:rsid w:val="00AB7A56"/>
    <w:rsid w:val="00AB7B45"/>
    <w:rsid w:val="00AC0F08"/>
    <w:rsid w:val="00AC1433"/>
    <w:rsid w:val="00AC2460"/>
    <w:rsid w:val="00AC2EFD"/>
    <w:rsid w:val="00AC4F3D"/>
    <w:rsid w:val="00AC5337"/>
    <w:rsid w:val="00AC5467"/>
    <w:rsid w:val="00AC5725"/>
    <w:rsid w:val="00AC6152"/>
    <w:rsid w:val="00AC744A"/>
    <w:rsid w:val="00AC7E89"/>
    <w:rsid w:val="00AD15D9"/>
    <w:rsid w:val="00AD35D2"/>
    <w:rsid w:val="00AD39D3"/>
    <w:rsid w:val="00AD3FF9"/>
    <w:rsid w:val="00AD44A0"/>
    <w:rsid w:val="00AD48E3"/>
    <w:rsid w:val="00AD4991"/>
    <w:rsid w:val="00AD4C5D"/>
    <w:rsid w:val="00AD52BF"/>
    <w:rsid w:val="00AD61E3"/>
    <w:rsid w:val="00AD6A63"/>
    <w:rsid w:val="00AD6C1B"/>
    <w:rsid w:val="00AE131C"/>
    <w:rsid w:val="00AE1521"/>
    <w:rsid w:val="00AE1FB4"/>
    <w:rsid w:val="00AE2458"/>
    <w:rsid w:val="00AE3EB0"/>
    <w:rsid w:val="00AE3F2C"/>
    <w:rsid w:val="00AE4B03"/>
    <w:rsid w:val="00AE5B6B"/>
    <w:rsid w:val="00AE6344"/>
    <w:rsid w:val="00AE7653"/>
    <w:rsid w:val="00AE7923"/>
    <w:rsid w:val="00AF0847"/>
    <w:rsid w:val="00AF3334"/>
    <w:rsid w:val="00AF6AC0"/>
    <w:rsid w:val="00AF72E0"/>
    <w:rsid w:val="00AF7A2A"/>
    <w:rsid w:val="00AF7DB6"/>
    <w:rsid w:val="00AF7EA3"/>
    <w:rsid w:val="00B0054F"/>
    <w:rsid w:val="00B013A3"/>
    <w:rsid w:val="00B031B4"/>
    <w:rsid w:val="00B03A64"/>
    <w:rsid w:val="00B03C12"/>
    <w:rsid w:val="00B05BCE"/>
    <w:rsid w:val="00B10719"/>
    <w:rsid w:val="00B15A86"/>
    <w:rsid w:val="00B16779"/>
    <w:rsid w:val="00B1723D"/>
    <w:rsid w:val="00B1764F"/>
    <w:rsid w:val="00B17E93"/>
    <w:rsid w:val="00B20484"/>
    <w:rsid w:val="00B20E3D"/>
    <w:rsid w:val="00B2237C"/>
    <w:rsid w:val="00B239E3"/>
    <w:rsid w:val="00B24358"/>
    <w:rsid w:val="00B24F7B"/>
    <w:rsid w:val="00B250ED"/>
    <w:rsid w:val="00B262A0"/>
    <w:rsid w:val="00B2645B"/>
    <w:rsid w:val="00B311F4"/>
    <w:rsid w:val="00B314E6"/>
    <w:rsid w:val="00B3390F"/>
    <w:rsid w:val="00B34731"/>
    <w:rsid w:val="00B36795"/>
    <w:rsid w:val="00B372DD"/>
    <w:rsid w:val="00B40CE6"/>
    <w:rsid w:val="00B40CFE"/>
    <w:rsid w:val="00B413B9"/>
    <w:rsid w:val="00B415FB"/>
    <w:rsid w:val="00B4339C"/>
    <w:rsid w:val="00B43F38"/>
    <w:rsid w:val="00B44F10"/>
    <w:rsid w:val="00B45025"/>
    <w:rsid w:val="00B452B6"/>
    <w:rsid w:val="00B459F2"/>
    <w:rsid w:val="00B469CA"/>
    <w:rsid w:val="00B46E8A"/>
    <w:rsid w:val="00B47FBB"/>
    <w:rsid w:val="00B51019"/>
    <w:rsid w:val="00B53325"/>
    <w:rsid w:val="00B53C2F"/>
    <w:rsid w:val="00B54195"/>
    <w:rsid w:val="00B54730"/>
    <w:rsid w:val="00B548F7"/>
    <w:rsid w:val="00B5511F"/>
    <w:rsid w:val="00B558F9"/>
    <w:rsid w:val="00B56090"/>
    <w:rsid w:val="00B569E4"/>
    <w:rsid w:val="00B579E1"/>
    <w:rsid w:val="00B57D58"/>
    <w:rsid w:val="00B57ED4"/>
    <w:rsid w:val="00B6121D"/>
    <w:rsid w:val="00B63A89"/>
    <w:rsid w:val="00B63ABD"/>
    <w:rsid w:val="00B646FF"/>
    <w:rsid w:val="00B662ED"/>
    <w:rsid w:val="00B66DAA"/>
    <w:rsid w:val="00B66DE3"/>
    <w:rsid w:val="00B70986"/>
    <w:rsid w:val="00B70D68"/>
    <w:rsid w:val="00B70F36"/>
    <w:rsid w:val="00B70FA8"/>
    <w:rsid w:val="00B741D6"/>
    <w:rsid w:val="00B74216"/>
    <w:rsid w:val="00B7456C"/>
    <w:rsid w:val="00B757F2"/>
    <w:rsid w:val="00B76B90"/>
    <w:rsid w:val="00B77503"/>
    <w:rsid w:val="00B80120"/>
    <w:rsid w:val="00B81F7C"/>
    <w:rsid w:val="00B828C9"/>
    <w:rsid w:val="00B82DC0"/>
    <w:rsid w:val="00B835B8"/>
    <w:rsid w:val="00B8362C"/>
    <w:rsid w:val="00B86613"/>
    <w:rsid w:val="00B86EA0"/>
    <w:rsid w:val="00B878BE"/>
    <w:rsid w:val="00B92277"/>
    <w:rsid w:val="00B926DB"/>
    <w:rsid w:val="00B94096"/>
    <w:rsid w:val="00B9409C"/>
    <w:rsid w:val="00B9498F"/>
    <w:rsid w:val="00B94D29"/>
    <w:rsid w:val="00B95347"/>
    <w:rsid w:val="00B960F0"/>
    <w:rsid w:val="00BA036F"/>
    <w:rsid w:val="00BA20F8"/>
    <w:rsid w:val="00BA2578"/>
    <w:rsid w:val="00BA263C"/>
    <w:rsid w:val="00BA536F"/>
    <w:rsid w:val="00BA662D"/>
    <w:rsid w:val="00BA7228"/>
    <w:rsid w:val="00BB031A"/>
    <w:rsid w:val="00BB08CD"/>
    <w:rsid w:val="00BB1B2F"/>
    <w:rsid w:val="00BB1BAF"/>
    <w:rsid w:val="00BB1CA3"/>
    <w:rsid w:val="00BB250B"/>
    <w:rsid w:val="00BB344A"/>
    <w:rsid w:val="00BB564E"/>
    <w:rsid w:val="00BB61AD"/>
    <w:rsid w:val="00BB6F77"/>
    <w:rsid w:val="00BB7DC8"/>
    <w:rsid w:val="00BC0415"/>
    <w:rsid w:val="00BC1172"/>
    <w:rsid w:val="00BC19C9"/>
    <w:rsid w:val="00BC4A09"/>
    <w:rsid w:val="00BC4BAA"/>
    <w:rsid w:val="00BC50A3"/>
    <w:rsid w:val="00BC75D4"/>
    <w:rsid w:val="00BC7D8A"/>
    <w:rsid w:val="00BC7DBE"/>
    <w:rsid w:val="00BD027B"/>
    <w:rsid w:val="00BD0CA1"/>
    <w:rsid w:val="00BD12EC"/>
    <w:rsid w:val="00BD2A33"/>
    <w:rsid w:val="00BD3E07"/>
    <w:rsid w:val="00BD6B11"/>
    <w:rsid w:val="00BD7180"/>
    <w:rsid w:val="00BE0208"/>
    <w:rsid w:val="00BE0E75"/>
    <w:rsid w:val="00BE1443"/>
    <w:rsid w:val="00BE14CC"/>
    <w:rsid w:val="00BE1756"/>
    <w:rsid w:val="00BE1917"/>
    <w:rsid w:val="00BE1D58"/>
    <w:rsid w:val="00BE388B"/>
    <w:rsid w:val="00BE3C65"/>
    <w:rsid w:val="00BE3FDC"/>
    <w:rsid w:val="00BE426F"/>
    <w:rsid w:val="00BE447C"/>
    <w:rsid w:val="00BE4BEA"/>
    <w:rsid w:val="00BE5179"/>
    <w:rsid w:val="00BE5575"/>
    <w:rsid w:val="00BE57D0"/>
    <w:rsid w:val="00BE6261"/>
    <w:rsid w:val="00BE7570"/>
    <w:rsid w:val="00BE7728"/>
    <w:rsid w:val="00BF1BC7"/>
    <w:rsid w:val="00BF2ACA"/>
    <w:rsid w:val="00BF2E33"/>
    <w:rsid w:val="00BF3FAE"/>
    <w:rsid w:val="00BF4896"/>
    <w:rsid w:val="00BF7139"/>
    <w:rsid w:val="00C0305D"/>
    <w:rsid w:val="00C0396F"/>
    <w:rsid w:val="00C05E00"/>
    <w:rsid w:val="00C0609F"/>
    <w:rsid w:val="00C06F9E"/>
    <w:rsid w:val="00C0780A"/>
    <w:rsid w:val="00C10639"/>
    <w:rsid w:val="00C108C4"/>
    <w:rsid w:val="00C11B6E"/>
    <w:rsid w:val="00C1441F"/>
    <w:rsid w:val="00C14716"/>
    <w:rsid w:val="00C14908"/>
    <w:rsid w:val="00C150E5"/>
    <w:rsid w:val="00C165C9"/>
    <w:rsid w:val="00C167D0"/>
    <w:rsid w:val="00C17300"/>
    <w:rsid w:val="00C2133B"/>
    <w:rsid w:val="00C220D3"/>
    <w:rsid w:val="00C22510"/>
    <w:rsid w:val="00C22C84"/>
    <w:rsid w:val="00C22E82"/>
    <w:rsid w:val="00C23A5F"/>
    <w:rsid w:val="00C23C0E"/>
    <w:rsid w:val="00C24BE1"/>
    <w:rsid w:val="00C24E83"/>
    <w:rsid w:val="00C25323"/>
    <w:rsid w:val="00C2650D"/>
    <w:rsid w:val="00C27402"/>
    <w:rsid w:val="00C27FAE"/>
    <w:rsid w:val="00C30A56"/>
    <w:rsid w:val="00C354D3"/>
    <w:rsid w:val="00C357F8"/>
    <w:rsid w:val="00C35C3D"/>
    <w:rsid w:val="00C36F14"/>
    <w:rsid w:val="00C402C2"/>
    <w:rsid w:val="00C41ACD"/>
    <w:rsid w:val="00C43E1F"/>
    <w:rsid w:val="00C45170"/>
    <w:rsid w:val="00C46177"/>
    <w:rsid w:val="00C46946"/>
    <w:rsid w:val="00C47533"/>
    <w:rsid w:val="00C504D8"/>
    <w:rsid w:val="00C50926"/>
    <w:rsid w:val="00C50EA0"/>
    <w:rsid w:val="00C515B4"/>
    <w:rsid w:val="00C51D6A"/>
    <w:rsid w:val="00C51EB4"/>
    <w:rsid w:val="00C51FDE"/>
    <w:rsid w:val="00C52265"/>
    <w:rsid w:val="00C523A2"/>
    <w:rsid w:val="00C53459"/>
    <w:rsid w:val="00C540AE"/>
    <w:rsid w:val="00C54E52"/>
    <w:rsid w:val="00C565AC"/>
    <w:rsid w:val="00C57C05"/>
    <w:rsid w:val="00C600C4"/>
    <w:rsid w:val="00C60273"/>
    <w:rsid w:val="00C6141C"/>
    <w:rsid w:val="00C62ADE"/>
    <w:rsid w:val="00C6453E"/>
    <w:rsid w:val="00C663DA"/>
    <w:rsid w:val="00C6694C"/>
    <w:rsid w:val="00C67361"/>
    <w:rsid w:val="00C67670"/>
    <w:rsid w:val="00C71021"/>
    <w:rsid w:val="00C72438"/>
    <w:rsid w:val="00C74405"/>
    <w:rsid w:val="00C76135"/>
    <w:rsid w:val="00C76476"/>
    <w:rsid w:val="00C7655E"/>
    <w:rsid w:val="00C76BC1"/>
    <w:rsid w:val="00C770C3"/>
    <w:rsid w:val="00C771E0"/>
    <w:rsid w:val="00C77AEA"/>
    <w:rsid w:val="00C80314"/>
    <w:rsid w:val="00C80BC3"/>
    <w:rsid w:val="00C81035"/>
    <w:rsid w:val="00C82950"/>
    <w:rsid w:val="00C8352E"/>
    <w:rsid w:val="00C83544"/>
    <w:rsid w:val="00C863A1"/>
    <w:rsid w:val="00C90121"/>
    <w:rsid w:val="00C90741"/>
    <w:rsid w:val="00C91E47"/>
    <w:rsid w:val="00C923EA"/>
    <w:rsid w:val="00C925D7"/>
    <w:rsid w:val="00C9360C"/>
    <w:rsid w:val="00C940D2"/>
    <w:rsid w:val="00C95287"/>
    <w:rsid w:val="00CA0938"/>
    <w:rsid w:val="00CA1966"/>
    <w:rsid w:val="00CA324A"/>
    <w:rsid w:val="00CA3B19"/>
    <w:rsid w:val="00CA58F8"/>
    <w:rsid w:val="00CA607B"/>
    <w:rsid w:val="00CA7C7E"/>
    <w:rsid w:val="00CB0377"/>
    <w:rsid w:val="00CB0ED6"/>
    <w:rsid w:val="00CB1616"/>
    <w:rsid w:val="00CB1752"/>
    <w:rsid w:val="00CB1919"/>
    <w:rsid w:val="00CB20B2"/>
    <w:rsid w:val="00CB3387"/>
    <w:rsid w:val="00CB3CE3"/>
    <w:rsid w:val="00CB4359"/>
    <w:rsid w:val="00CB4B51"/>
    <w:rsid w:val="00CB52D8"/>
    <w:rsid w:val="00CB6B46"/>
    <w:rsid w:val="00CB7851"/>
    <w:rsid w:val="00CC0A58"/>
    <w:rsid w:val="00CC1797"/>
    <w:rsid w:val="00CC2113"/>
    <w:rsid w:val="00CC3F37"/>
    <w:rsid w:val="00CC5C90"/>
    <w:rsid w:val="00CC5E98"/>
    <w:rsid w:val="00CC7668"/>
    <w:rsid w:val="00CC7BE9"/>
    <w:rsid w:val="00CD0FE2"/>
    <w:rsid w:val="00CD19DD"/>
    <w:rsid w:val="00CD3962"/>
    <w:rsid w:val="00CD68F2"/>
    <w:rsid w:val="00CD6B9F"/>
    <w:rsid w:val="00CE122D"/>
    <w:rsid w:val="00CE22D5"/>
    <w:rsid w:val="00CE274E"/>
    <w:rsid w:val="00CE2C86"/>
    <w:rsid w:val="00CE38E3"/>
    <w:rsid w:val="00CE5683"/>
    <w:rsid w:val="00CE634F"/>
    <w:rsid w:val="00CE69D5"/>
    <w:rsid w:val="00CF0930"/>
    <w:rsid w:val="00CF1E02"/>
    <w:rsid w:val="00CF2124"/>
    <w:rsid w:val="00CF23C2"/>
    <w:rsid w:val="00CF3EF9"/>
    <w:rsid w:val="00CF4068"/>
    <w:rsid w:val="00CF4D61"/>
    <w:rsid w:val="00CF5F5C"/>
    <w:rsid w:val="00CF6588"/>
    <w:rsid w:val="00D00196"/>
    <w:rsid w:val="00D01B22"/>
    <w:rsid w:val="00D02EB7"/>
    <w:rsid w:val="00D035F2"/>
    <w:rsid w:val="00D03928"/>
    <w:rsid w:val="00D052A1"/>
    <w:rsid w:val="00D06446"/>
    <w:rsid w:val="00D06915"/>
    <w:rsid w:val="00D06F19"/>
    <w:rsid w:val="00D06FEA"/>
    <w:rsid w:val="00D078A7"/>
    <w:rsid w:val="00D07C43"/>
    <w:rsid w:val="00D07CEA"/>
    <w:rsid w:val="00D11CDD"/>
    <w:rsid w:val="00D11D06"/>
    <w:rsid w:val="00D1597F"/>
    <w:rsid w:val="00D217B7"/>
    <w:rsid w:val="00D22277"/>
    <w:rsid w:val="00D23981"/>
    <w:rsid w:val="00D24DCA"/>
    <w:rsid w:val="00D24FC4"/>
    <w:rsid w:val="00D25217"/>
    <w:rsid w:val="00D25269"/>
    <w:rsid w:val="00D263A7"/>
    <w:rsid w:val="00D26CA2"/>
    <w:rsid w:val="00D26DE0"/>
    <w:rsid w:val="00D26F22"/>
    <w:rsid w:val="00D2786B"/>
    <w:rsid w:val="00D30234"/>
    <w:rsid w:val="00D314D2"/>
    <w:rsid w:val="00D32286"/>
    <w:rsid w:val="00D3244D"/>
    <w:rsid w:val="00D32693"/>
    <w:rsid w:val="00D37F86"/>
    <w:rsid w:val="00D425AA"/>
    <w:rsid w:val="00D4573D"/>
    <w:rsid w:val="00D4576D"/>
    <w:rsid w:val="00D463AC"/>
    <w:rsid w:val="00D46DA5"/>
    <w:rsid w:val="00D50309"/>
    <w:rsid w:val="00D50E2A"/>
    <w:rsid w:val="00D513E3"/>
    <w:rsid w:val="00D5227E"/>
    <w:rsid w:val="00D53131"/>
    <w:rsid w:val="00D53266"/>
    <w:rsid w:val="00D54CC6"/>
    <w:rsid w:val="00D56190"/>
    <w:rsid w:val="00D563B8"/>
    <w:rsid w:val="00D57672"/>
    <w:rsid w:val="00D60C55"/>
    <w:rsid w:val="00D60FCB"/>
    <w:rsid w:val="00D610E7"/>
    <w:rsid w:val="00D61C1F"/>
    <w:rsid w:val="00D62063"/>
    <w:rsid w:val="00D65B08"/>
    <w:rsid w:val="00D661F0"/>
    <w:rsid w:val="00D662D7"/>
    <w:rsid w:val="00D6670D"/>
    <w:rsid w:val="00D66F1F"/>
    <w:rsid w:val="00D7010C"/>
    <w:rsid w:val="00D7058D"/>
    <w:rsid w:val="00D70677"/>
    <w:rsid w:val="00D7136F"/>
    <w:rsid w:val="00D74199"/>
    <w:rsid w:val="00D7433E"/>
    <w:rsid w:val="00D77004"/>
    <w:rsid w:val="00D773F9"/>
    <w:rsid w:val="00D77CD9"/>
    <w:rsid w:val="00D82495"/>
    <w:rsid w:val="00D82C5B"/>
    <w:rsid w:val="00D8523D"/>
    <w:rsid w:val="00D877F1"/>
    <w:rsid w:val="00D87800"/>
    <w:rsid w:val="00D878E1"/>
    <w:rsid w:val="00D87FAA"/>
    <w:rsid w:val="00D9268F"/>
    <w:rsid w:val="00D93454"/>
    <w:rsid w:val="00D952C1"/>
    <w:rsid w:val="00D958B1"/>
    <w:rsid w:val="00D95C97"/>
    <w:rsid w:val="00D96893"/>
    <w:rsid w:val="00D96EEF"/>
    <w:rsid w:val="00D97720"/>
    <w:rsid w:val="00D978B9"/>
    <w:rsid w:val="00DA1F86"/>
    <w:rsid w:val="00DA2136"/>
    <w:rsid w:val="00DA21EF"/>
    <w:rsid w:val="00DA4EAD"/>
    <w:rsid w:val="00DA59DC"/>
    <w:rsid w:val="00DB0A3C"/>
    <w:rsid w:val="00DB13A1"/>
    <w:rsid w:val="00DB189F"/>
    <w:rsid w:val="00DB28BF"/>
    <w:rsid w:val="00DB2E01"/>
    <w:rsid w:val="00DB3891"/>
    <w:rsid w:val="00DB46E8"/>
    <w:rsid w:val="00DB4704"/>
    <w:rsid w:val="00DB480D"/>
    <w:rsid w:val="00DB6FB1"/>
    <w:rsid w:val="00DC1020"/>
    <w:rsid w:val="00DC1632"/>
    <w:rsid w:val="00DC1B47"/>
    <w:rsid w:val="00DC4A44"/>
    <w:rsid w:val="00DC78A1"/>
    <w:rsid w:val="00DC7B6D"/>
    <w:rsid w:val="00DD1010"/>
    <w:rsid w:val="00DD183D"/>
    <w:rsid w:val="00DD3418"/>
    <w:rsid w:val="00DD619D"/>
    <w:rsid w:val="00DD748F"/>
    <w:rsid w:val="00DE075C"/>
    <w:rsid w:val="00DE21DC"/>
    <w:rsid w:val="00DE3729"/>
    <w:rsid w:val="00DE4EC3"/>
    <w:rsid w:val="00DE5C56"/>
    <w:rsid w:val="00DE5C9B"/>
    <w:rsid w:val="00DE6654"/>
    <w:rsid w:val="00DE6B12"/>
    <w:rsid w:val="00DE6F56"/>
    <w:rsid w:val="00DE7083"/>
    <w:rsid w:val="00DF000E"/>
    <w:rsid w:val="00DF0043"/>
    <w:rsid w:val="00DF1B46"/>
    <w:rsid w:val="00DF225F"/>
    <w:rsid w:val="00DF2F1E"/>
    <w:rsid w:val="00DF3471"/>
    <w:rsid w:val="00DF3894"/>
    <w:rsid w:val="00DF497C"/>
    <w:rsid w:val="00DF502F"/>
    <w:rsid w:val="00DF6F86"/>
    <w:rsid w:val="00DF7653"/>
    <w:rsid w:val="00E00AE4"/>
    <w:rsid w:val="00E015B5"/>
    <w:rsid w:val="00E02BBC"/>
    <w:rsid w:val="00E03607"/>
    <w:rsid w:val="00E072F9"/>
    <w:rsid w:val="00E078A0"/>
    <w:rsid w:val="00E07CEE"/>
    <w:rsid w:val="00E10159"/>
    <w:rsid w:val="00E153A5"/>
    <w:rsid w:val="00E15806"/>
    <w:rsid w:val="00E15989"/>
    <w:rsid w:val="00E16B70"/>
    <w:rsid w:val="00E16F43"/>
    <w:rsid w:val="00E201F9"/>
    <w:rsid w:val="00E20B13"/>
    <w:rsid w:val="00E22329"/>
    <w:rsid w:val="00E22804"/>
    <w:rsid w:val="00E22FC6"/>
    <w:rsid w:val="00E23A83"/>
    <w:rsid w:val="00E23FC4"/>
    <w:rsid w:val="00E254F2"/>
    <w:rsid w:val="00E3062C"/>
    <w:rsid w:val="00E309E7"/>
    <w:rsid w:val="00E31501"/>
    <w:rsid w:val="00E31747"/>
    <w:rsid w:val="00E32F0B"/>
    <w:rsid w:val="00E3359C"/>
    <w:rsid w:val="00E3444D"/>
    <w:rsid w:val="00E347A1"/>
    <w:rsid w:val="00E3692C"/>
    <w:rsid w:val="00E40728"/>
    <w:rsid w:val="00E4183C"/>
    <w:rsid w:val="00E41C87"/>
    <w:rsid w:val="00E41E4F"/>
    <w:rsid w:val="00E42321"/>
    <w:rsid w:val="00E43BF2"/>
    <w:rsid w:val="00E45053"/>
    <w:rsid w:val="00E4571C"/>
    <w:rsid w:val="00E459F0"/>
    <w:rsid w:val="00E475D9"/>
    <w:rsid w:val="00E515A3"/>
    <w:rsid w:val="00E52568"/>
    <w:rsid w:val="00E53251"/>
    <w:rsid w:val="00E5354F"/>
    <w:rsid w:val="00E54409"/>
    <w:rsid w:val="00E55FB7"/>
    <w:rsid w:val="00E561E6"/>
    <w:rsid w:val="00E56BD4"/>
    <w:rsid w:val="00E5701E"/>
    <w:rsid w:val="00E57105"/>
    <w:rsid w:val="00E57DBA"/>
    <w:rsid w:val="00E60122"/>
    <w:rsid w:val="00E60313"/>
    <w:rsid w:val="00E60576"/>
    <w:rsid w:val="00E61875"/>
    <w:rsid w:val="00E61C7D"/>
    <w:rsid w:val="00E639FD"/>
    <w:rsid w:val="00E6556B"/>
    <w:rsid w:val="00E662BD"/>
    <w:rsid w:val="00E665CA"/>
    <w:rsid w:val="00E66E2C"/>
    <w:rsid w:val="00E67A6E"/>
    <w:rsid w:val="00E67B78"/>
    <w:rsid w:val="00E71B2D"/>
    <w:rsid w:val="00E72BF1"/>
    <w:rsid w:val="00E72FFA"/>
    <w:rsid w:val="00E73122"/>
    <w:rsid w:val="00E73AAC"/>
    <w:rsid w:val="00E74C90"/>
    <w:rsid w:val="00E7561A"/>
    <w:rsid w:val="00E75D05"/>
    <w:rsid w:val="00E768BE"/>
    <w:rsid w:val="00E776EE"/>
    <w:rsid w:val="00E81957"/>
    <w:rsid w:val="00E83350"/>
    <w:rsid w:val="00E8630E"/>
    <w:rsid w:val="00E870E2"/>
    <w:rsid w:val="00E8735D"/>
    <w:rsid w:val="00E90405"/>
    <w:rsid w:val="00E92D17"/>
    <w:rsid w:val="00E93C55"/>
    <w:rsid w:val="00E95546"/>
    <w:rsid w:val="00E97F85"/>
    <w:rsid w:val="00EA1C11"/>
    <w:rsid w:val="00EA29EA"/>
    <w:rsid w:val="00EA2CAA"/>
    <w:rsid w:val="00EA2D52"/>
    <w:rsid w:val="00EA57A9"/>
    <w:rsid w:val="00EA627A"/>
    <w:rsid w:val="00EA7334"/>
    <w:rsid w:val="00EA7B11"/>
    <w:rsid w:val="00EB0110"/>
    <w:rsid w:val="00EB452E"/>
    <w:rsid w:val="00EB50B2"/>
    <w:rsid w:val="00EB5731"/>
    <w:rsid w:val="00EB5B94"/>
    <w:rsid w:val="00EB765B"/>
    <w:rsid w:val="00EC029E"/>
    <w:rsid w:val="00EC062A"/>
    <w:rsid w:val="00EC0ABC"/>
    <w:rsid w:val="00EC27ED"/>
    <w:rsid w:val="00EC3EDD"/>
    <w:rsid w:val="00EC5B7F"/>
    <w:rsid w:val="00EC635D"/>
    <w:rsid w:val="00EC66ED"/>
    <w:rsid w:val="00EC70CE"/>
    <w:rsid w:val="00EC7487"/>
    <w:rsid w:val="00EC7726"/>
    <w:rsid w:val="00EC79EE"/>
    <w:rsid w:val="00ED171F"/>
    <w:rsid w:val="00ED1AD3"/>
    <w:rsid w:val="00ED2754"/>
    <w:rsid w:val="00ED2F62"/>
    <w:rsid w:val="00ED4396"/>
    <w:rsid w:val="00ED4D7D"/>
    <w:rsid w:val="00ED5690"/>
    <w:rsid w:val="00ED6B1F"/>
    <w:rsid w:val="00ED774B"/>
    <w:rsid w:val="00EE2571"/>
    <w:rsid w:val="00EE25B1"/>
    <w:rsid w:val="00EE2D75"/>
    <w:rsid w:val="00EE3605"/>
    <w:rsid w:val="00EE4595"/>
    <w:rsid w:val="00EE7114"/>
    <w:rsid w:val="00EE7347"/>
    <w:rsid w:val="00EF052B"/>
    <w:rsid w:val="00EF0773"/>
    <w:rsid w:val="00EF157A"/>
    <w:rsid w:val="00EF243F"/>
    <w:rsid w:val="00EF2B5A"/>
    <w:rsid w:val="00EF36DA"/>
    <w:rsid w:val="00EF3AF2"/>
    <w:rsid w:val="00EF3F19"/>
    <w:rsid w:val="00EF448D"/>
    <w:rsid w:val="00EF5AAC"/>
    <w:rsid w:val="00F00A84"/>
    <w:rsid w:val="00F02505"/>
    <w:rsid w:val="00F02B13"/>
    <w:rsid w:val="00F04C33"/>
    <w:rsid w:val="00F053BB"/>
    <w:rsid w:val="00F06CA4"/>
    <w:rsid w:val="00F06F38"/>
    <w:rsid w:val="00F07BC5"/>
    <w:rsid w:val="00F102A6"/>
    <w:rsid w:val="00F11999"/>
    <w:rsid w:val="00F11BEA"/>
    <w:rsid w:val="00F11DD6"/>
    <w:rsid w:val="00F23496"/>
    <w:rsid w:val="00F23C0B"/>
    <w:rsid w:val="00F24AB4"/>
    <w:rsid w:val="00F25639"/>
    <w:rsid w:val="00F25A55"/>
    <w:rsid w:val="00F30E6B"/>
    <w:rsid w:val="00F31A2D"/>
    <w:rsid w:val="00F31EAA"/>
    <w:rsid w:val="00F32031"/>
    <w:rsid w:val="00F323CE"/>
    <w:rsid w:val="00F32979"/>
    <w:rsid w:val="00F33A8F"/>
    <w:rsid w:val="00F3433E"/>
    <w:rsid w:val="00F35A63"/>
    <w:rsid w:val="00F41407"/>
    <w:rsid w:val="00F42257"/>
    <w:rsid w:val="00F468FB"/>
    <w:rsid w:val="00F46E28"/>
    <w:rsid w:val="00F47BDD"/>
    <w:rsid w:val="00F5077A"/>
    <w:rsid w:val="00F508B1"/>
    <w:rsid w:val="00F5186E"/>
    <w:rsid w:val="00F52343"/>
    <w:rsid w:val="00F52400"/>
    <w:rsid w:val="00F52824"/>
    <w:rsid w:val="00F52B64"/>
    <w:rsid w:val="00F553E9"/>
    <w:rsid w:val="00F606FD"/>
    <w:rsid w:val="00F61733"/>
    <w:rsid w:val="00F63055"/>
    <w:rsid w:val="00F63964"/>
    <w:rsid w:val="00F65147"/>
    <w:rsid w:val="00F712D0"/>
    <w:rsid w:val="00F71575"/>
    <w:rsid w:val="00F71577"/>
    <w:rsid w:val="00F71C53"/>
    <w:rsid w:val="00F75C86"/>
    <w:rsid w:val="00F76275"/>
    <w:rsid w:val="00F7629C"/>
    <w:rsid w:val="00F7693F"/>
    <w:rsid w:val="00F77595"/>
    <w:rsid w:val="00F81205"/>
    <w:rsid w:val="00F841FC"/>
    <w:rsid w:val="00F84312"/>
    <w:rsid w:val="00F84839"/>
    <w:rsid w:val="00F84D69"/>
    <w:rsid w:val="00F852ED"/>
    <w:rsid w:val="00F86331"/>
    <w:rsid w:val="00F86B7D"/>
    <w:rsid w:val="00F86B90"/>
    <w:rsid w:val="00F902D8"/>
    <w:rsid w:val="00F9178F"/>
    <w:rsid w:val="00F91E1E"/>
    <w:rsid w:val="00F92112"/>
    <w:rsid w:val="00F93509"/>
    <w:rsid w:val="00F94CD7"/>
    <w:rsid w:val="00F950A6"/>
    <w:rsid w:val="00F95EB7"/>
    <w:rsid w:val="00F969D8"/>
    <w:rsid w:val="00F96F35"/>
    <w:rsid w:val="00F96F6A"/>
    <w:rsid w:val="00F972F5"/>
    <w:rsid w:val="00F976BD"/>
    <w:rsid w:val="00FA08A2"/>
    <w:rsid w:val="00FA09DF"/>
    <w:rsid w:val="00FA1C4D"/>
    <w:rsid w:val="00FA23DF"/>
    <w:rsid w:val="00FA26B1"/>
    <w:rsid w:val="00FA2AAF"/>
    <w:rsid w:val="00FA2FDE"/>
    <w:rsid w:val="00FA3626"/>
    <w:rsid w:val="00FA4813"/>
    <w:rsid w:val="00FA5ACA"/>
    <w:rsid w:val="00FA5AF7"/>
    <w:rsid w:val="00FB072C"/>
    <w:rsid w:val="00FB0963"/>
    <w:rsid w:val="00FB51C6"/>
    <w:rsid w:val="00FB7502"/>
    <w:rsid w:val="00FB7FA9"/>
    <w:rsid w:val="00FC0265"/>
    <w:rsid w:val="00FC098E"/>
    <w:rsid w:val="00FC0C89"/>
    <w:rsid w:val="00FC1AE5"/>
    <w:rsid w:val="00FC2543"/>
    <w:rsid w:val="00FC2949"/>
    <w:rsid w:val="00FC405D"/>
    <w:rsid w:val="00FC5935"/>
    <w:rsid w:val="00FC5D09"/>
    <w:rsid w:val="00FC5D7C"/>
    <w:rsid w:val="00FC6B73"/>
    <w:rsid w:val="00FC70CC"/>
    <w:rsid w:val="00FD110A"/>
    <w:rsid w:val="00FD1E40"/>
    <w:rsid w:val="00FD1F02"/>
    <w:rsid w:val="00FD4C7E"/>
    <w:rsid w:val="00FD5BFC"/>
    <w:rsid w:val="00FD5DD1"/>
    <w:rsid w:val="00FD6440"/>
    <w:rsid w:val="00FD7209"/>
    <w:rsid w:val="00FD75F1"/>
    <w:rsid w:val="00FD7F6D"/>
    <w:rsid w:val="00FE1342"/>
    <w:rsid w:val="00FE5506"/>
    <w:rsid w:val="00FE5736"/>
    <w:rsid w:val="00FE592E"/>
    <w:rsid w:val="00FE61C9"/>
    <w:rsid w:val="00FE6D8F"/>
    <w:rsid w:val="00FE6EA6"/>
    <w:rsid w:val="00FE759C"/>
    <w:rsid w:val="00FF0BF6"/>
    <w:rsid w:val="00FF0FBD"/>
    <w:rsid w:val="00FF23A1"/>
    <w:rsid w:val="00FF3935"/>
    <w:rsid w:val="00FF47B0"/>
    <w:rsid w:val="00FF4E2B"/>
    <w:rsid w:val="00FF500D"/>
    <w:rsid w:val="00FF52C4"/>
    <w:rsid w:val="00FF59A9"/>
    <w:rsid w:val="00FF6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A8916"/>
  <w15:docId w15:val="{30D15630-7B18-451F-B4FB-59060408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9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1119"/>
    <w:pPr>
      <w:spacing w:after="0" w:line="240" w:lineRule="auto"/>
    </w:pPr>
  </w:style>
  <w:style w:type="paragraph" w:styleId="Textodeglobo">
    <w:name w:val="Balloon Text"/>
    <w:basedOn w:val="Normal"/>
    <w:link w:val="TextodegloboCar"/>
    <w:uiPriority w:val="99"/>
    <w:semiHidden/>
    <w:unhideWhenUsed/>
    <w:rsid w:val="00B8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C9"/>
    <w:rPr>
      <w:rFonts w:ascii="Tahoma" w:hAnsi="Tahoma" w:cs="Tahoma"/>
      <w:sz w:val="16"/>
      <w:szCs w:val="16"/>
    </w:rPr>
  </w:style>
  <w:style w:type="paragraph" w:styleId="Encabezado">
    <w:name w:val="header"/>
    <w:basedOn w:val="Normal"/>
    <w:link w:val="EncabezadoCar"/>
    <w:uiPriority w:val="99"/>
    <w:unhideWhenUsed/>
    <w:rsid w:val="005D5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9A"/>
  </w:style>
  <w:style w:type="paragraph" w:styleId="Piedepgina">
    <w:name w:val="footer"/>
    <w:basedOn w:val="Normal"/>
    <w:link w:val="PiedepginaCar"/>
    <w:uiPriority w:val="99"/>
    <w:unhideWhenUsed/>
    <w:rsid w:val="005D5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9A"/>
  </w:style>
  <w:style w:type="table" w:customStyle="1" w:styleId="Listavistosa1">
    <w:name w:val="Lista vistosa1"/>
    <w:basedOn w:val="Tablanormal"/>
    <w:uiPriority w:val="72"/>
    <w:rsid w:val="00CA7C7E"/>
    <w:pPr>
      <w:spacing w:after="0" w:line="240" w:lineRule="auto"/>
    </w:pPr>
    <w:rPr>
      <w:rFonts w:eastAsiaTheme="minorEastAsia"/>
      <w:color w:val="000000" w:themeColor="text1"/>
      <w:lang w:eastAsia="es-MX"/>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Tablaconcuadrculaclara1">
    <w:name w:val="Tabla con cuadrícula clara1"/>
    <w:basedOn w:val="Tablanormal"/>
    <w:uiPriority w:val="40"/>
    <w:rsid w:val="00CA7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31">
    <w:name w:val="Tabla normal 31"/>
    <w:basedOn w:val="Tablanormal"/>
    <w:uiPriority w:val="43"/>
    <w:rsid w:val="000D0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11">
    <w:name w:val="Tabla normal 11"/>
    <w:basedOn w:val="Tablanormal"/>
    <w:uiPriority w:val="41"/>
    <w:rsid w:val="000D0E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clara1">
    <w:name w:val="Tabla con cuadrícula 1 clara1"/>
    <w:basedOn w:val="Tablanormal"/>
    <w:uiPriority w:val="46"/>
    <w:rsid w:val="009C3E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D11CDD"/>
    <w:pPr>
      <w:ind w:left="720"/>
      <w:contextualSpacing/>
    </w:pPr>
  </w:style>
  <w:style w:type="paragraph" w:customStyle="1" w:styleId="Texto">
    <w:name w:val="Texto"/>
    <w:basedOn w:val="Normal"/>
    <w:link w:val="TextoCar"/>
    <w:qFormat/>
    <w:rsid w:val="00D00196"/>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D0019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D00196"/>
    <w:rPr>
      <w:rFonts w:ascii="Arial" w:eastAsia="Times New Roman" w:hAnsi="Arial" w:cs="Arial"/>
      <w:sz w:val="18"/>
      <w:szCs w:val="20"/>
      <w:lang w:val="es-ES" w:eastAsia="es-ES"/>
    </w:rPr>
  </w:style>
  <w:style w:type="character" w:customStyle="1" w:styleId="ROMANOSCar">
    <w:name w:val="ROMANOS Car"/>
    <w:link w:val="ROMANOS"/>
    <w:locked/>
    <w:rsid w:val="00D00196"/>
    <w:rPr>
      <w:rFonts w:ascii="Arial" w:eastAsia="Times New Roman" w:hAnsi="Arial" w:cs="Arial"/>
      <w:sz w:val="18"/>
      <w:szCs w:val="18"/>
      <w:lang w:val="es-ES" w:eastAsia="es-ES"/>
    </w:rPr>
  </w:style>
  <w:style w:type="paragraph" w:customStyle="1" w:styleId="TEXTONORMAL">
    <w:name w:val="TEXTO_NORMAL"/>
    <w:basedOn w:val="Normal"/>
    <w:qFormat/>
    <w:rsid w:val="00325693"/>
    <w:pPr>
      <w:spacing w:after="120" w:line="250" w:lineRule="exact"/>
      <w:jc w:val="both"/>
    </w:pPr>
    <w:rPr>
      <w:rFonts w:ascii="Soberana Sans Light" w:eastAsia="Calibri" w:hAnsi="Soberana Sans Light" w:cs="Times New Roman"/>
      <w:sz w:val="18"/>
      <w:szCs w:val="18"/>
      <w:lang w:val="es-ES"/>
    </w:rPr>
  </w:style>
  <w:style w:type="paragraph" w:customStyle="1" w:styleId="INCISO">
    <w:name w:val="INCISO"/>
    <w:basedOn w:val="Normal"/>
    <w:rsid w:val="00D50E2A"/>
    <w:pPr>
      <w:spacing w:after="101" w:line="216" w:lineRule="exact"/>
      <w:ind w:left="1080" w:hanging="360"/>
      <w:jc w:val="both"/>
    </w:pPr>
    <w:rPr>
      <w:rFonts w:ascii="Arial" w:eastAsia="Times New Roman" w:hAnsi="Arial" w:cs="Arial"/>
      <w:sz w:val="18"/>
      <w:szCs w:val="18"/>
      <w:lang w:val="es-ES" w:eastAsia="es-ES"/>
    </w:rPr>
  </w:style>
  <w:style w:type="table" w:customStyle="1" w:styleId="Tablaconcuadrcula1">
    <w:name w:val="Tabla con cuadrícula1"/>
    <w:basedOn w:val="Tablanormal"/>
    <w:next w:val="Tablaconcuadrcula"/>
    <w:uiPriority w:val="39"/>
    <w:rsid w:val="00D50E2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243C"/>
    <w:rPr>
      <w:sz w:val="16"/>
      <w:szCs w:val="16"/>
    </w:rPr>
  </w:style>
  <w:style w:type="paragraph" w:styleId="Textocomentario">
    <w:name w:val="annotation text"/>
    <w:basedOn w:val="Normal"/>
    <w:link w:val="TextocomentarioCar"/>
    <w:uiPriority w:val="99"/>
    <w:semiHidden/>
    <w:unhideWhenUsed/>
    <w:rsid w:val="00222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43C"/>
    <w:rPr>
      <w:sz w:val="20"/>
      <w:szCs w:val="20"/>
    </w:rPr>
  </w:style>
  <w:style w:type="paragraph" w:styleId="Asuntodelcomentario">
    <w:name w:val="annotation subject"/>
    <w:basedOn w:val="Textocomentario"/>
    <w:next w:val="Textocomentario"/>
    <w:link w:val="AsuntodelcomentarioCar"/>
    <w:uiPriority w:val="99"/>
    <w:semiHidden/>
    <w:unhideWhenUsed/>
    <w:rsid w:val="0022243C"/>
    <w:rPr>
      <w:b/>
      <w:bCs/>
    </w:rPr>
  </w:style>
  <w:style w:type="character" w:customStyle="1" w:styleId="AsuntodelcomentarioCar">
    <w:name w:val="Asunto del comentario Car"/>
    <w:basedOn w:val="TextocomentarioCar"/>
    <w:link w:val="Asuntodelcomentario"/>
    <w:uiPriority w:val="99"/>
    <w:semiHidden/>
    <w:rsid w:val="002224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569">
      <w:bodyDiv w:val="1"/>
      <w:marLeft w:val="0"/>
      <w:marRight w:val="0"/>
      <w:marTop w:val="0"/>
      <w:marBottom w:val="0"/>
      <w:divBdr>
        <w:top w:val="none" w:sz="0" w:space="0" w:color="auto"/>
        <w:left w:val="none" w:sz="0" w:space="0" w:color="auto"/>
        <w:bottom w:val="none" w:sz="0" w:space="0" w:color="auto"/>
        <w:right w:val="none" w:sz="0" w:space="0" w:color="auto"/>
      </w:divBdr>
    </w:div>
    <w:div w:id="20985177">
      <w:bodyDiv w:val="1"/>
      <w:marLeft w:val="0"/>
      <w:marRight w:val="0"/>
      <w:marTop w:val="0"/>
      <w:marBottom w:val="0"/>
      <w:divBdr>
        <w:top w:val="none" w:sz="0" w:space="0" w:color="auto"/>
        <w:left w:val="none" w:sz="0" w:space="0" w:color="auto"/>
        <w:bottom w:val="none" w:sz="0" w:space="0" w:color="auto"/>
        <w:right w:val="none" w:sz="0" w:space="0" w:color="auto"/>
      </w:divBdr>
    </w:div>
    <w:div w:id="29847419">
      <w:bodyDiv w:val="1"/>
      <w:marLeft w:val="0"/>
      <w:marRight w:val="0"/>
      <w:marTop w:val="0"/>
      <w:marBottom w:val="0"/>
      <w:divBdr>
        <w:top w:val="none" w:sz="0" w:space="0" w:color="auto"/>
        <w:left w:val="none" w:sz="0" w:space="0" w:color="auto"/>
        <w:bottom w:val="none" w:sz="0" w:space="0" w:color="auto"/>
        <w:right w:val="none" w:sz="0" w:space="0" w:color="auto"/>
      </w:divBdr>
    </w:div>
    <w:div w:id="81029730">
      <w:bodyDiv w:val="1"/>
      <w:marLeft w:val="0"/>
      <w:marRight w:val="0"/>
      <w:marTop w:val="0"/>
      <w:marBottom w:val="0"/>
      <w:divBdr>
        <w:top w:val="none" w:sz="0" w:space="0" w:color="auto"/>
        <w:left w:val="none" w:sz="0" w:space="0" w:color="auto"/>
        <w:bottom w:val="none" w:sz="0" w:space="0" w:color="auto"/>
        <w:right w:val="none" w:sz="0" w:space="0" w:color="auto"/>
      </w:divBdr>
    </w:div>
    <w:div w:id="114374983">
      <w:bodyDiv w:val="1"/>
      <w:marLeft w:val="0"/>
      <w:marRight w:val="0"/>
      <w:marTop w:val="0"/>
      <w:marBottom w:val="0"/>
      <w:divBdr>
        <w:top w:val="none" w:sz="0" w:space="0" w:color="auto"/>
        <w:left w:val="none" w:sz="0" w:space="0" w:color="auto"/>
        <w:bottom w:val="none" w:sz="0" w:space="0" w:color="auto"/>
        <w:right w:val="none" w:sz="0" w:space="0" w:color="auto"/>
      </w:divBdr>
    </w:div>
    <w:div w:id="141509574">
      <w:bodyDiv w:val="1"/>
      <w:marLeft w:val="0"/>
      <w:marRight w:val="0"/>
      <w:marTop w:val="0"/>
      <w:marBottom w:val="0"/>
      <w:divBdr>
        <w:top w:val="none" w:sz="0" w:space="0" w:color="auto"/>
        <w:left w:val="none" w:sz="0" w:space="0" w:color="auto"/>
        <w:bottom w:val="none" w:sz="0" w:space="0" w:color="auto"/>
        <w:right w:val="none" w:sz="0" w:space="0" w:color="auto"/>
      </w:divBdr>
    </w:div>
    <w:div w:id="157577461">
      <w:bodyDiv w:val="1"/>
      <w:marLeft w:val="0"/>
      <w:marRight w:val="0"/>
      <w:marTop w:val="0"/>
      <w:marBottom w:val="0"/>
      <w:divBdr>
        <w:top w:val="none" w:sz="0" w:space="0" w:color="auto"/>
        <w:left w:val="none" w:sz="0" w:space="0" w:color="auto"/>
        <w:bottom w:val="none" w:sz="0" w:space="0" w:color="auto"/>
        <w:right w:val="none" w:sz="0" w:space="0" w:color="auto"/>
      </w:divBdr>
    </w:div>
    <w:div w:id="236209886">
      <w:bodyDiv w:val="1"/>
      <w:marLeft w:val="0"/>
      <w:marRight w:val="0"/>
      <w:marTop w:val="0"/>
      <w:marBottom w:val="0"/>
      <w:divBdr>
        <w:top w:val="none" w:sz="0" w:space="0" w:color="auto"/>
        <w:left w:val="none" w:sz="0" w:space="0" w:color="auto"/>
        <w:bottom w:val="none" w:sz="0" w:space="0" w:color="auto"/>
        <w:right w:val="none" w:sz="0" w:space="0" w:color="auto"/>
      </w:divBdr>
    </w:div>
    <w:div w:id="280958157">
      <w:bodyDiv w:val="1"/>
      <w:marLeft w:val="0"/>
      <w:marRight w:val="0"/>
      <w:marTop w:val="0"/>
      <w:marBottom w:val="0"/>
      <w:divBdr>
        <w:top w:val="none" w:sz="0" w:space="0" w:color="auto"/>
        <w:left w:val="none" w:sz="0" w:space="0" w:color="auto"/>
        <w:bottom w:val="none" w:sz="0" w:space="0" w:color="auto"/>
        <w:right w:val="none" w:sz="0" w:space="0" w:color="auto"/>
      </w:divBdr>
    </w:div>
    <w:div w:id="288630052">
      <w:bodyDiv w:val="1"/>
      <w:marLeft w:val="0"/>
      <w:marRight w:val="0"/>
      <w:marTop w:val="0"/>
      <w:marBottom w:val="0"/>
      <w:divBdr>
        <w:top w:val="none" w:sz="0" w:space="0" w:color="auto"/>
        <w:left w:val="none" w:sz="0" w:space="0" w:color="auto"/>
        <w:bottom w:val="none" w:sz="0" w:space="0" w:color="auto"/>
        <w:right w:val="none" w:sz="0" w:space="0" w:color="auto"/>
      </w:divBdr>
    </w:div>
    <w:div w:id="297152290">
      <w:bodyDiv w:val="1"/>
      <w:marLeft w:val="0"/>
      <w:marRight w:val="0"/>
      <w:marTop w:val="0"/>
      <w:marBottom w:val="0"/>
      <w:divBdr>
        <w:top w:val="none" w:sz="0" w:space="0" w:color="auto"/>
        <w:left w:val="none" w:sz="0" w:space="0" w:color="auto"/>
        <w:bottom w:val="none" w:sz="0" w:space="0" w:color="auto"/>
        <w:right w:val="none" w:sz="0" w:space="0" w:color="auto"/>
      </w:divBdr>
    </w:div>
    <w:div w:id="335771948">
      <w:bodyDiv w:val="1"/>
      <w:marLeft w:val="0"/>
      <w:marRight w:val="0"/>
      <w:marTop w:val="0"/>
      <w:marBottom w:val="0"/>
      <w:divBdr>
        <w:top w:val="none" w:sz="0" w:space="0" w:color="auto"/>
        <w:left w:val="none" w:sz="0" w:space="0" w:color="auto"/>
        <w:bottom w:val="none" w:sz="0" w:space="0" w:color="auto"/>
        <w:right w:val="none" w:sz="0" w:space="0" w:color="auto"/>
      </w:divBdr>
    </w:div>
    <w:div w:id="377974804">
      <w:bodyDiv w:val="1"/>
      <w:marLeft w:val="0"/>
      <w:marRight w:val="0"/>
      <w:marTop w:val="0"/>
      <w:marBottom w:val="0"/>
      <w:divBdr>
        <w:top w:val="none" w:sz="0" w:space="0" w:color="auto"/>
        <w:left w:val="none" w:sz="0" w:space="0" w:color="auto"/>
        <w:bottom w:val="none" w:sz="0" w:space="0" w:color="auto"/>
        <w:right w:val="none" w:sz="0" w:space="0" w:color="auto"/>
      </w:divBdr>
    </w:div>
    <w:div w:id="408625461">
      <w:bodyDiv w:val="1"/>
      <w:marLeft w:val="0"/>
      <w:marRight w:val="0"/>
      <w:marTop w:val="0"/>
      <w:marBottom w:val="0"/>
      <w:divBdr>
        <w:top w:val="none" w:sz="0" w:space="0" w:color="auto"/>
        <w:left w:val="none" w:sz="0" w:space="0" w:color="auto"/>
        <w:bottom w:val="none" w:sz="0" w:space="0" w:color="auto"/>
        <w:right w:val="none" w:sz="0" w:space="0" w:color="auto"/>
      </w:divBdr>
    </w:div>
    <w:div w:id="423383684">
      <w:bodyDiv w:val="1"/>
      <w:marLeft w:val="0"/>
      <w:marRight w:val="0"/>
      <w:marTop w:val="0"/>
      <w:marBottom w:val="0"/>
      <w:divBdr>
        <w:top w:val="none" w:sz="0" w:space="0" w:color="auto"/>
        <w:left w:val="none" w:sz="0" w:space="0" w:color="auto"/>
        <w:bottom w:val="none" w:sz="0" w:space="0" w:color="auto"/>
        <w:right w:val="none" w:sz="0" w:space="0" w:color="auto"/>
      </w:divBdr>
    </w:div>
    <w:div w:id="425463981">
      <w:bodyDiv w:val="1"/>
      <w:marLeft w:val="0"/>
      <w:marRight w:val="0"/>
      <w:marTop w:val="0"/>
      <w:marBottom w:val="0"/>
      <w:divBdr>
        <w:top w:val="none" w:sz="0" w:space="0" w:color="auto"/>
        <w:left w:val="none" w:sz="0" w:space="0" w:color="auto"/>
        <w:bottom w:val="none" w:sz="0" w:space="0" w:color="auto"/>
        <w:right w:val="none" w:sz="0" w:space="0" w:color="auto"/>
      </w:divBdr>
    </w:div>
    <w:div w:id="432677454">
      <w:bodyDiv w:val="1"/>
      <w:marLeft w:val="0"/>
      <w:marRight w:val="0"/>
      <w:marTop w:val="0"/>
      <w:marBottom w:val="0"/>
      <w:divBdr>
        <w:top w:val="none" w:sz="0" w:space="0" w:color="auto"/>
        <w:left w:val="none" w:sz="0" w:space="0" w:color="auto"/>
        <w:bottom w:val="none" w:sz="0" w:space="0" w:color="auto"/>
        <w:right w:val="none" w:sz="0" w:space="0" w:color="auto"/>
      </w:divBdr>
    </w:div>
    <w:div w:id="454374225">
      <w:bodyDiv w:val="1"/>
      <w:marLeft w:val="0"/>
      <w:marRight w:val="0"/>
      <w:marTop w:val="0"/>
      <w:marBottom w:val="0"/>
      <w:divBdr>
        <w:top w:val="none" w:sz="0" w:space="0" w:color="auto"/>
        <w:left w:val="none" w:sz="0" w:space="0" w:color="auto"/>
        <w:bottom w:val="none" w:sz="0" w:space="0" w:color="auto"/>
        <w:right w:val="none" w:sz="0" w:space="0" w:color="auto"/>
      </w:divBdr>
    </w:div>
    <w:div w:id="455947784">
      <w:bodyDiv w:val="1"/>
      <w:marLeft w:val="0"/>
      <w:marRight w:val="0"/>
      <w:marTop w:val="0"/>
      <w:marBottom w:val="0"/>
      <w:divBdr>
        <w:top w:val="none" w:sz="0" w:space="0" w:color="auto"/>
        <w:left w:val="none" w:sz="0" w:space="0" w:color="auto"/>
        <w:bottom w:val="none" w:sz="0" w:space="0" w:color="auto"/>
        <w:right w:val="none" w:sz="0" w:space="0" w:color="auto"/>
      </w:divBdr>
    </w:div>
    <w:div w:id="470446306">
      <w:bodyDiv w:val="1"/>
      <w:marLeft w:val="0"/>
      <w:marRight w:val="0"/>
      <w:marTop w:val="0"/>
      <w:marBottom w:val="0"/>
      <w:divBdr>
        <w:top w:val="none" w:sz="0" w:space="0" w:color="auto"/>
        <w:left w:val="none" w:sz="0" w:space="0" w:color="auto"/>
        <w:bottom w:val="none" w:sz="0" w:space="0" w:color="auto"/>
        <w:right w:val="none" w:sz="0" w:space="0" w:color="auto"/>
      </w:divBdr>
    </w:div>
    <w:div w:id="506680235">
      <w:bodyDiv w:val="1"/>
      <w:marLeft w:val="0"/>
      <w:marRight w:val="0"/>
      <w:marTop w:val="0"/>
      <w:marBottom w:val="0"/>
      <w:divBdr>
        <w:top w:val="none" w:sz="0" w:space="0" w:color="auto"/>
        <w:left w:val="none" w:sz="0" w:space="0" w:color="auto"/>
        <w:bottom w:val="none" w:sz="0" w:space="0" w:color="auto"/>
        <w:right w:val="none" w:sz="0" w:space="0" w:color="auto"/>
      </w:divBdr>
    </w:div>
    <w:div w:id="519439645">
      <w:bodyDiv w:val="1"/>
      <w:marLeft w:val="0"/>
      <w:marRight w:val="0"/>
      <w:marTop w:val="0"/>
      <w:marBottom w:val="0"/>
      <w:divBdr>
        <w:top w:val="none" w:sz="0" w:space="0" w:color="auto"/>
        <w:left w:val="none" w:sz="0" w:space="0" w:color="auto"/>
        <w:bottom w:val="none" w:sz="0" w:space="0" w:color="auto"/>
        <w:right w:val="none" w:sz="0" w:space="0" w:color="auto"/>
      </w:divBdr>
    </w:div>
    <w:div w:id="545528817">
      <w:bodyDiv w:val="1"/>
      <w:marLeft w:val="0"/>
      <w:marRight w:val="0"/>
      <w:marTop w:val="0"/>
      <w:marBottom w:val="0"/>
      <w:divBdr>
        <w:top w:val="none" w:sz="0" w:space="0" w:color="auto"/>
        <w:left w:val="none" w:sz="0" w:space="0" w:color="auto"/>
        <w:bottom w:val="none" w:sz="0" w:space="0" w:color="auto"/>
        <w:right w:val="none" w:sz="0" w:space="0" w:color="auto"/>
      </w:divBdr>
    </w:div>
    <w:div w:id="561523655">
      <w:bodyDiv w:val="1"/>
      <w:marLeft w:val="0"/>
      <w:marRight w:val="0"/>
      <w:marTop w:val="0"/>
      <w:marBottom w:val="0"/>
      <w:divBdr>
        <w:top w:val="none" w:sz="0" w:space="0" w:color="auto"/>
        <w:left w:val="none" w:sz="0" w:space="0" w:color="auto"/>
        <w:bottom w:val="none" w:sz="0" w:space="0" w:color="auto"/>
        <w:right w:val="none" w:sz="0" w:space="0" w:color="auto"/>
      </w:divBdr>
    </w:div>
    <w:div w:id="593703838">
      <w:bodyDiv w:val="1"/>
      <w:marLeft w:val="0"/>
      <w:marRight w:val="0"/>
      <w:marTop w:val="0"/>
      <w:marBottom w:val="0"/>
      <w:divBdr>
        <w:top w:val="none" w:sz="0" w:space="0" w:color="auto"/>
        <w:left w:val="none" w:sz="0" w:space="0" w:color="auto"/>
        <w:bottom w:val="none" w:sz="0" w:space="0" w:color="auto"/>
        <w:right w:val="none" w:sz="0" w:space="0" w:color="auto"/>
      </w:divBdr>
    </w:div>
    <w:div w:id="616839096">
      <w:bodyDiv w:val="1"/>
      <w:marLeft w:val="0"/>
      <w:marRight w:val="0"/>
      <w:marTop w:val="0"/>
      <w:marBottom w:val="0"/>
      <w:divBdr>
        <w:top w:val="none" w:sz="0" w:space="0" w:color="auto"/>
        <w:left w:val="none" w:sz="0" w:space="0" w:color="auto"/>
        <w:bottom w:val="none" w:sz="0" w:space="0" w:color="auto"/>
        <w:right w:val="none" w:sz="0" w:space="0" w:color="auto"/>
      </w:divBdr>
    </w:div>
    <w:div w:id="696084224">
      <w:bodyDiv w:val="1"/>
      <w:marLeft w:val="0"/>
      <w:marRight w:val="0"/>
      <w:marTop w:val="0"/>
      <w:marBottom w:val="0"/>
      <w:divBdr>
        <w:top w:val="none" w:sz="0" w:space="0" w:color="auto"/>
        <w:left w:val="none" w:sz="0" w:space="0" w:color="auto"/>
        <w:bottom w:val="none" w:sz="0" w:space="0" w:color="auto"/>
        <w:right w:val="none" w:sz="0" w:space="0" w:color="auto"/>
      </w:divBdr>
    </w:div>
    <w:div w:id="726414540">
      <w:bodyDiv w:val="1"/>
      <w:marLeft w:val="0"/>
      <w:marRight w:val="0"/>
      <w:marTop w:val="0"/>
      <w:marBottom w:val="0"/>
      <w:divBdr>
        <w:top w:val="none" w:sz="0" w:space="0" w:color="auto"/>
        <w:left w:val="none" w:sz="0" w:space="0" w:color="auto"/>
        <w:bottom w:val="none" w:sz="0" w:space="0" w:color="auto"/>
        <w:right w:val="none" w:sz="0" w:space="0" w:color="auto"/>
      </w:divBdr>
    </w:div>
    <w:div w:id="779032459">
      <w:bodyDiv w:val="1"/>
      <w:marLeft w:val="0"/>
      <w:marRight w:val="0"/>
      <w:marTop w:val="0"/>
      <w:marBottom w:val="0"/>
      <w:divBdr>
        <w:top w:val="none" w:sz="0" w:space="0" w:color="auto"/>
        <w:left w:val="none" w:sz="0" w:space="0" w:color="auto"/>
        <w:bottom w:val="none" w:sz="0" w:space="0" w:color="auto"/>
        <w:right w:val="none" w:sz="0" w:space="0" w:color="auto"/>
      </w:divBdr>
    </w:div>
    <w:div w:id="808715445">
      <w:bodyDiv w:val="1"/>
      <w:marLeft w:val="0"/>
      <w:marRight w:val="0"/>
      <w:marTop w:val="0"/>
      <w:marBottom w:val="0"/>
      <w:divBdr>
        <w:top w:val="none" w:sz="0" w:space="0" w:color="auto"/>
        <w:left w:val="none" w:sz="0" w:space="0" w:color="auto"/>
        <w:bottom w:val="none" w:sz="0" w:space="0" w:color="auto"/>
        <w:right w:val="none" w:sz="0" w:space="0" w:color="auto"/>
      </w:divBdr>
    </w:div>
    <w:div w:id="821696997">
      <w:bodyDiv w:val="1"/>
      <w:marLeft w:val="0"/>
      <w:marRight w:val="0"/>
      <w:marTop w:val="0"/>
      <w:marBottom w:val="0"/>
      <w:divBdr>
        <w:top w:val="none" w:sz="0" w:space="0" w:color="auto"/>
        <w:left w:val="none" w:sz="0" w:space="0" w:color="auto"/>
        <w:bottom w:val="none" w:sz="0" w:space="0" w:color="auto"/>
        <w:right w:val="none" w:sz="0" w:space="0" w:color="auto"/>
      </w:divBdr>
    </w:div>
    <w:div w:id="830366797">
      <w:bodyDiv w:val="1"/>
      <w:marLeft w:val="0"/>
      <w:marRight w:val="0"/>
      <w:marTop w:val="0"/>
      <w:marBottom w:val="0"/>
      <w:divBdr>
        <w:top w:val="none" w:sz="0" w:space="0" w:color="auto"/>
        <w:left w:val="none" w:sz="0" w:space="0" w:color="auto"/>
        <w:bottom w:val="none" w:sz="0" w:space="0" w:color="auto"/>
        <w:right w:val="none" w:sz="0" w:space="0" w:color="auto"/>
      </w:divBdr>
    </w:div>
    <w:div w:id="836313142">
      <w:bodyDiv w:val="1"/>
      <w:marLeft w:val="0"/>
      <w:marRight w:val="0"/>
      <w:marTop w:val="0"/>
      <w:marBottom w:val="0"/>
      <w:divBdr>
        <w:top w:val="none" w:sz="0" w:space="0" w:color="auto"/>
        <w:left w:val="none" w:sz="0" w:space="0" w:color="auto"/>
        <w:bottom w:val="none" w:sz="0" w:space="0" w:color="auto"/>
        <w:right w:val="none" w:sz="0" w:space="0" w:color="auto"/>
      </w:divBdr>
    </w:div>
    <w:div w:id="843283776">
      <w:bodyDiv w:val="1"/>
      <w:marLeft w:val="0"/>
      <w:marRight w:val="0"/>
      <w:marTop w:val="0"/>
      <w:marBottom w:val="0"/>
      <w:divBdr>
        <w:top w:val="none" w:sz="0" w:space="0" w:color="auto"/>
        <w:left w:val="none" w:sz="0" w:space="0" w:color="auto"/>
        <w:bottom w:val="none" w:sz="0" w:space="0" w:color="auto"/>
        <w:right w:val="none" w:sz="0" w:space="0" w:color="auto"/>
      </w:divBdr>
    </w:div>
    <w:div w:id="856044878">
      <w:bodyDiv w:val="1"/>
      <w:marLeft w:val="0"/>
      <w:marRight w:val="0"/>
      <w:marTop w:val="0"/>
      <w:marBottom w:val="0"/>
      <w:divBdr>
        <w:top w:val="none" w:sz="0" w:space="0" w:color="auto"/>
        <w:left w:val="none" w:sz="0" w:space="0" w:color="auto"/>
        <w:bottom w:val="none" w:sz="0" w:space="0" w:color="auto"/>
        <w:right w:val="none" w:sz="0" w:space="0" w:color="auto"/>
      </w:divBdr>
    </w:div>
    <w:div w:id="856234791">
      <w:bodyDiv w:val="1"/>
      <w:marLeft w:val="0"/>
      <w:marRight w:val="0"/>
      <w:marTop w:val="0"/>
      <w:marBottom w:val="0"/>
      <w:divBdr>
        <w:top w:val="none" w:sz="0" w:space="0" w:color="auto"/>
        <w:left w:val="none" w:sz="0" w:space="0" w:color="auto"/>
        <w:bottom w:val="none" w:sz="0" w:space="0" w:color="auto"/>
        <w:right w:val="none" w:sz="0" w:space="0" w:color="auto"/>
      </w:divBdr>
    </w:div>
    <w:div w:id="903758107">
      <w:bodyDiv w:val="1"/>
      <w:marLeft w:val="0"/>
      <w:marRight w:val="0"/>
      <w:marTop w:val="0"/>
      <w:marBottom w:val="0"/>
      <w:divBdr>
        <w:top w:val="none" w:sz="0" w:space="0" w:color="auto"/>
        <w:left w:val="none" w:sz="0" w:space="0" w:color="auto"/>
        <w:bottom w:val="none" w:sz="0" w:space="0" w:color="auto"/>
        <w:right w:val="none" w:sz="0" w:space="0" w:color="auto"/>
      </w:divBdr>
    </w:div>
    <w:div w:id="933826578">
      <w:bodyDiv w:val="1"/>
      <w:marLeft w:val="0"/>
      <w:marRight w:val="0"/>
      <w:marTop w:val="0"/>
      <w:marBottom w:val="0"/>
      <w:divBdr>
        <w:top w:val="none" w:sz="0" w:space="0" w:color="auto"/>
        <w:left w:val="none" w:sz="0" w:space="0" w:color="auto"/>
        <w:bottom w:val="none" w:sz="0" w:space="0" w:color="auto"/>
        <w:right w:val="none" w:sz="0" w:space="0" w:color="auto"/>
      </w:divBdr>
    </w:div>
    <w:div w:id="935287773">
      <w:bodyDiv w:val="1"/>
      <w:marLeft w:val="0"/>
      <w:marRight w:val="0"/>
      <w:marTop w:val="0"/>
      <w:marBottom w:val="0"/>
      <w:divBdr>
        <w:top w:val="none" w:sz="0" w:space="0" w:color="auto"/>
        <w:left w:val="none" w:sz="0" w:space="0" w:color="auto"/>
        <w:bottom w:val="none" w:sz="0" w:space="0" w:color="auto"/>
        <w:right w:val="none" w:sz="0" w:space="0" w:color="auto"/>
      </w:divBdr>
    </w:div>
    <w:div w:id="951477649">
      <w:bodyDiv w:val="1"/>
      <w:marLeft w:val="0"/>
      <w:marRight w:val="0"/>
      <w:marTop w:val="0"/>
      <w:marBottom w:val="0"/>
      <w:divBdr>
        <w:top w:val="none" w:sz="0" w:space="0" w:color="auto"/>
        <w:left w:val="none" w:sz="0" w:space="0" w:color="auto"/>
        <w:bottom w:val="none" w:sz="0" w:space="0" w:color="auto"/>
        <w:right w:val="none" w:sz="0" w:space="0" w:color="auto"/>
      </w:divBdr>
    </w:div>
    <w:div w:id="952782279">
      <w:bodyDiv w:val="1"/>
      <w:marLeft w:val="0"/>
      <w:marRight w:val="0"/>
      <w:marTop w:val="0"/>
      <w:marBottom w:val="0"/>
      <w:divBdr>
        <w:top w:val="none" w:sz="0" w:space="0" w:color="auto"/>
        <w:left w:val="none" w:sz="0" w:space="0" w:color="auto"/>
        <w:bottom w:val="none" w:sz="0" w:space="0" w:color="auto"/>
        <w:right w:val="none" w:sz="0" w:space="0" w:color="auto"/>
      </w:divBdr>
    </w:div>
    <w:div w:id="961613234">
      <w:bodyDiv w:val="1"/>
      <w:marLeft w:val="0"/>
      <w:marRight w:val="0"/>
      <w:marTop w:val="0"/>
      <w:marBottom w:val="0"/>
      <w:divBdr>
        <w:top w:val="none" w:sz="0" w:space="0" w:color="auto"/>
        <w:left w:val="none" w:sz="0" w:space="0" w:color="auto"/>
        <w:bottom w:val="none" w:sz="0" w:space="0" w:color="auto"/>
        <w:right w:val="none" w:sz="0" w:space="0" w:color="auto"/>
      </w:divBdr>
    </w:div>
    <w:div w:id="974942693">
      <w:bodyDiv w:val="1"/>
      <w:marLeft w:val="0"/>
      <w:marRight w:val="0"/>
      <w:marTop w:val="0"/>
      <w:marBottom w:val="0"/>
      <w:divBdr>
        <w:top w:val="none" w:sz="0" w:space="0" w:color="auto"/>
        <w:left w:val="none" w:sz="0" w:space="0" w:color="auto"/>
        <w:bottom w:val="none" w:sz="0" w:space="0" w:color="auto"/>
        <w:right w:val="none" w:sz="0" w:space="0" w:color="auto"/>
      </w:divBdr>
    </w:div>
    <w:div w:id="980692802">
      <w:bodyDiv w:val="1"/>
      <w:marLeft w:val="0"/>
      <w:marRight w:val="0"/>
      <w:marTop w:val="0"/>
      <w:marBottom w:val="0"/>
      <w:divBdr>
        <w:top w:val="none" w:sz="0" w:space="0" w:color="auto"/>
        <w:left w:val="none" w:sz="0" w:space="0" w:color="auto"/>
        <w:bottom w:val="none" w:sz="0" w:space="0" w:color="auto"/>
        <w:right w:val="none" w:sz="0" w:space="0" w:color="auto"/>
      </w:divBdr>
    </w:div>
    <w:div w:id="1038550261">
      <w:bodyDiv w:val="1"/>
      <w:marLeft w:val="0"/>
      <w:marRight w:val="0"/>
      <w:marTop w:val="0"/>
      <w:marBottom w:val="0"/>
      <w:divBdr>
        <w:top w:val="none" w:sz="0" w:space="0" w:color="auto"/>
        <w:left w:val="none" w:sz="0" w:space="0" w:color="auto"/>
        <w:bottom w:val="none" w:sz="0" w:space="0" w:color="auto"/>
        <w:right w:val="none" w:sz="0" w:space="0" w:color="auto"/>
      </w:divBdr>
    </w:div>
    <w:div w:id="1048795052">
      <w:bodyDiv w:val="1"/>
      <w:marLeft w:val="0"/>
      <w:marRight w:val="0"/>
      <w:marTop w:val="0"/>
      <w:marBottom w:val="0"/>
      <w:divBdr>
        <w:top w:val="none" w:sz="0" w:space="0" w:color="auto"/>
        <w:left w:val="none" w:sz="0" w:space="0" w:color="auto"/>
        <w:bottom w:val="none" w:sz="0" w:space="0" w:color="auto"/>
        <w:right w:val="none" w:sz="0" w:space="0" w:color="auto"/>
      </w:divBdr>
    </w:div>
    <w:div w:id="1055815257">
      <w:bodyDiv w:val="1"/>
      <w:marLeft w:val="0"/>
      <w:marRight w:val="0"/>
      <w:marTop w:val="0"/>
      <w:marBottom w:val="0"/>
      <w:divBdr>
        <w:top w:val="none" w:sz="0" w:space="0" w:color="auto"/>
        <w:left w:val="none" w:sz="0" w:space="0" w:color="auto"/>
        <w:bottom w:val="none" w:sz="0" w:space="0" w:color="auto"/>
        <w:right w:val="none" w:sz="0" w:space="0" w:color="auto"/>
      </w:divBdr>
    </w:div>
    <w:div w:id="1061100258">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10051163">
      <w:bodyDiv w:val="1"/>
      <w:marLeft w:val="0"/>
      <w:marRight w:val="0"/>
      <w:marTop w:val="0"/>
      <w:marBottom w:val="0"/>
      <w:divBdr>
        <w:top w:val="none" w:sz="0" w:space="0" w:color="auto"/>
        <w:left w:val="none" w:sz="0" w:space="0" w:color="auto"/>
        <w:bottom w:val="none" w:sz="0" w:space="0" w:color="auto"/>
        <w:right w:val="none" w:sz="0" w:space="0" w:color="auto"/>
      </w:divBdr>
    </w:div>
    <w:div w:id="1125809554">
      <w:bodyDiv w:val="1"/>
      <w:marLeft w:val="0"/>
      <w:marRight w:val="0"/>
      <w:marTop w:val="0"/>
      <w:marBottom w:val="0"/>
      <w:divBdr>
        <w:top w:val="none" w:sz="0" w:space="0" w:color="auto"/>
        <w:left w:val="none" w:sz="0" w:space="0" w:color="auto"/>
        <w:bottom w:val="none" w:sz="0" w:space="0" w:color="auto"/>
        <w:right w:val="none" w:sz="0" w:space="0" w:color="auto"/>
      </w:divBdr>
    </w:div>
    <w:div w:id="1151671719">
      <w:bodyDiv w:val="1"/>
      <w:marLeft w:val="0"/>
      <w:marRight w:val="0"/>
      <w:marTop w:val="0"/>
      <w:marBottom w:val="0"/>
      <w:divBdr>
        <w:top w:val="none" w:sz="0" w:space="0" w:color="auto"/>
        <w:left w:val="none" w:sz="0" w:space="0" w:color="auto"/>
        <w:bottom w:val="none" w:sz="0" w:space="0" w:color="auto"/>
        <w:right w:val="none" w:sz="0" w:space="0" w:color="auto"/>
      </w:divBdr>
    </w:div>
    <w:div w:id="1168710449">
      <w:bodyDiv w:val="1"/>
      <w:marLeft w:val="0"/>
      <w:marRight w:val="0"/>
      <w:marTop w:val="0"/>
      <w:marBottom w:val="0"/>
      <w:divBdr>
        <w:top w:val="none" w:sz="0" w:space="0" w:color="auto"/>
        <w:left w:val="none" w:sz="0" w:space="0" w:color="auto"/>
        <w:bottom w:val="none" w:sz="0" w:space="0" w:color="auto"/>
        <w:right w:val="none" w:sz="0" w:space="0" w:color="auto"/>
      </w:divBdr>
    </w:div>
    <w:div w:id="1171601716">
      <w:bodyDiv w:val="1"/>
      <w:marLeft w:val="0"/>
      <w:marRight w:val="0"/>
      <w:marTop w:val="0"/>
      <w:marBottom w:val="0"/>
      <w:divBdr>
        <w:top w:val="none" w:sz="0" w:space="0" w:color="auto"/>
        <w:left w:val="none" w:sz="0" w:space="0" w:color="auto"/>
        <w:bottom w:val="none" w:sz="0" w:space="0" w:color="auto"/>
        <w:right w:val="none" w:sz="0" w:space="0" w:color="auto"/>
      </w:divBdr>
    </w:div>
    <w:div w:id="1209687696">
      <w:bodyDiv w:val="1"/>
      <w:marLeft w:val="0"/>
      <w:marRight w:val="0"/>
      <w:marTop w:val="0"/>
      <w:marBottom w:val="0"/>
      <w:divBdr>
        <w:top w:val="none" w:sz="0" w:space="0" w:color="auto"/>
        <w:left w:val="none" w:sz="0" w:space="0" w:color="auto"/>
        <w:bottom w:val="none" w:sz="0" w:space="0" w:color="auto"/>
        <w:right w:val="none" w:sz="0" w:space="0" w:color="auto"/>
      </w:divBdr>
    </w:div>
    <w:div w:id="1238856927">
      <w:bodyDiv w:val="1"/>
      <w:marLeft w:val="0"/>
      <w:marRight w:val="0"/>
      <w:marTop w:val="0"/>
      <w:marBottom w:val="0"/>
      <w:divBdr>
        <w:top w:val="none" w:sz="0" w:space="0" w:color="auto"/>
        <w:left w:val="none" w:sz="0" w:space="0" w:color="auto"/>
        <w:bottom w:val="none" w:sz="0" w:space="0" w:color="auto"/>
        <w:right w:val="none" w:sz="0" w:space="0" w:color="auto"/>
      </w:divBdr>
    </w:div>
    <w:div w:id="1248156052">
      <w:bodyDiv w:val="1"/>
      <w:marLeft w:val="0"/>
      <w:marRight w:val="0"/>
      <w:marTop w:val="0"/>
      <w:marBottom w:val="0"/>
      <w:divBdr>
        <w:top w:val="none" w:sz="0" w:space="0" w:color="auto"/>
        <w:left w:val="none" w:sz="0" w:space="0" w:color="auto"/>
        <w:bottom w:val="none" w:sz="0" w:space="0" w:color="auto"/>
        <w:right w:val="none" w:sz="0" w:space="0" w:color="auto"/>
      </w:divBdr>
    </w:div>
    <w:div w:id="1265722449">
      <w:bodyDiv w:val="1"/>
      <w:marLeft w:val="0"/>
      <w:marRight w:val="0"/>
      <w:marTop w:val="0"/>
      <w:marBottom w:val="0"/>
      <w:divBdr>
        <w:top w:val="none" w:sz="0" w:space="0" w:color="auto"/>
        <w:left w:val="none" w:sz="0" w:space="0" w:color="auto"/>
        <w:bottom w:val="none" w:sz="0" w:space="0" w:color="auto"/>
        <w:right w:val="none" w:sz="0" w:space="0" w:color="auto"/>
      </w:divBdr>
    </w:div>
    <w:div w:id="1303268157">
      <w:bodyDiv w:val="1"/>
      <w:marLeft w:val="0"/>
      <w:marRight w:val="0"/>
      <w:marTop w:val="0"/>
      <w:marBottom w:val="0"/>
      <w:divBdr>
        <w:top w:val="none" w:sz="0" w:space="0" w:color="auto"/>
        <w:left w:val="none" w:sz="0" w:space="0" w:color="auto"/>
        <w:bottom w:val="none" w:sz="0" w:space="0" w:color="auto"/>
        <w:right w:val="none" w:sz="0" w:space="0" w:color="auto"/>
      </w:divBdr>
    </w:div>
    <w:div w:id="1319529814">
      <w:bodyDiv w:val="1"/>
      <w:marLeft w:val="0"/>
      <w:marRight w:val="0"/>
      <w:marTop w:val="0"/>
      <w:marBottom w:val="0"/>
      <w:divBdr>
        <w:top w:val="none" w:sz="0" w:space="0" w:color="auto"/>
        <w:left w:val="none" w:sz="0" w:space="0" w:color="auto"/>
        <w:bottom w:val="none" w:sz="0" w:space="0" w:color="auto"/>
        <w:right w:val="none" w:sz="0" w:space="0" w:color="auto"/>
      </w:divBdr>
    </w:div>
    <w:div w:id="1340237910">
      <w:bodyDiv w:val="1"/>
      <w:marLeft w:val="0"/>
      <w:marRight w:val="0"/>
      <w:marTop w:val="0"/>
      <w:marBottom w:val="0"/>
      <w:divBdr>
        <w:top w:val="none" w:sz="0" w:space="0" w:color="auto"/>
        <w:left w:val="none" w:sz="0" w:space="0" w:color="auto"/>
        <w:bottom w:val="none" w:sz="0" w:space="0" w:color="auto"/>
        <w:right w:val="none" w:sz="0" w:space="0" w:color="auto"/>
      </w:divBdr>
    </w:div>
    <w:div w:id="1340540272">
      <w:bodyDiv w:val="1"/>
      <w:marLeft w:val="0"/>
      <w:marRight w:val="0"/>
      <w:marTop w:val="0"/>
      <w:marBottom w:val="0"/>
      <w:divBdr>
        <w:top w:val="none" w:sz="0" w:space="0" w:color="auto"/>
        <w:left w:val="none" w:sz="0" w:space="0" w:color="auto"/>
        <w:bottom w:val="none" w:sz="0" w:space="0" w:color="auto"/>
        <w:right w:val="none" w:sz="0" w:space="0" w:color="auto"/>
      </w:divBdr>
    </w:div>
    <w:div w:id="1405372457">
      <w:bodyDiv w:val="1"/>
      <w:marLeft w:val="0"/>
      <w:marRight w:val="0"/>
      <w:marTop w:val="0"/>
      <w:marBottom w:val="0"/>
      <w:divBdr>
        <w:top w:val="none" w:sz="0" w:space="0" w:color="auto"/>
        <w:left w:val="none" w:sz="0" w:space="0" w:color="auto"/>
        <w:bottom w:val="none" w:sz="0" w:space="0" w:color="auto"/>
        <w:right w:val="none" w:sz="0" w:space="0" w:color="auto"/>
      </w:divBdr>
    </w:div>
    <w:div w:id="1416321245">
      <w:bodyDiv w:val="1"/>
      <w:marLeft w:val="0"/>
      <w:marRight w:val="0"/>
      <w:marTop w:val="0"/>
      <w:marBottom w:val="0"/>
      <w:divBdr>
        <w:top w:val="none" w:sz="0" w:space="0" w:color="auto"/>
        <w:left w:val="none" w:sz="0" w:space="0" w:color="auto"/>
        <w:bottom w:val="none" w:sz="0" w:space="0" w:color="auto"/>
        <w:right w:val="none" w:sz="0" w:space="0" w:color="auto"/>
      </w:divBdr>
    </w:div>
    <w:div w:id="1421370980">
      <w:bodyDiv w:val="1"/>
      <w:marLeft w:val="0"/>
      <w:marRight w:val="0"/>
      <w:marTop w:val="0"/>
      <w:marBottom w:val="0"/>
      <w:divBdr>
        <w:top w:val="none" w:sz="0" w:space="0" w:color="auto"/>
        <w:left w:val="none" w:sz="0" w:space="0" w:color="auto"/>
        <w:bottom w:val="none" w:sz="0" w:space="0" w:color="auto"/>
        <w:right w:val="none" w:sz="0" w:space="0" w:color="auto"/>
      </w:divBdr>
    </w:div>
    <w:div w:id="1490753380">
      <w:bodyDiv w:val="1"/>
      <w:marLeft w:val="0"/>
      <w:marRight w:val="0"/>
      <w:marTop w:val="0"/>
      <w:marBottom w:val="0"/>
      <w:divBdr>
        <w:top w:val="none" w:sz="0" w:space="0" w:color="auto"/>
        <w:left w:val="none" w:sz="0" w:space="0" w:color="auto"/>
        <w:bottom w:val="none" w:sz="0" w:space="0" w:color="auto"/>
        <w:right w:val="none" w:sz="0" w:space="0" w:color="auto"/>
      </w:divBdr>
    </w:div>
    <w:div w:id="1509103534">
      <w:bodyDiv w:val="1"/>
      <w:marLeft w:val="0"/>
      <w:marRight w:val="0"/>
      <w:marTop w:val="0"/>
      <w:marBottom w:val="0"/>
      <w:divBdr>
        <w:top w:val="none" w:sz="0" w:space="0" w:color="auto"/>
        <w:left w:val="none" w:sz="0" w:space="0" w:color="auto"/>
        <w:bottom w:val="none" w:sz="0" w:space="0" w:color="auto"/>
        <w:right w:val="none" w:sz="0" w:space="0" w:color="auto"/>
      </w:divBdr>
    </w:div>
    <w:div w:id="1515151626">
      <w:bodyDiv w:val="1"/>
      <w:marLeft w:val="0"/>
      <w:marRight w:val="0"/>
      <w:marTop w:val="0"/>
      <w:marBottom w:val="0"/>
      <w:divBdr>
        <w:top w:val="none" w:sz="0" w:space="0" w:color="auto"/>
        <w:left w:val="none" w:sz="0" w:space="0" w:color="auto"/>
        <w:bottom w:val="none" w:sz="0" w:space="0" w:color="auto"/>
        <w:right w:val="none" w:sz="0" w:space="0" w:color="auto"/>
      </w:divBdr>
    </w:div>
    <w:div w:id="1521817173">
      <w:bodyDiv w:val="1"/>
      <w:marLeft w:val="0"/>
      <w:marRight w:val="0"/>
      <w:marTop w:val="0"/>
      <w:marBottom w:val="0"/>
      <w:divBdr>
        <w:top w:val="none" w:sz="0" w:space="0" w:color="auto"/>
        <w:left w:val="none" w:sz="0" w:space="0" w:color="auto"/>
        <w:bottom w:val="none" w:sz="0" w:space="0" w:color="auto"/>
        <w:right w:val="none" w:sz="0" w:space="0" w:color="auto"/>
      </w:divBdr>
    </w:div>
    <w:div w:id="1523325277">
      <w:bodyDiv w:val="1"/>
      <w:marLeft w:val="0"/>
      <w:marRight w:val="0"/>
      <w:marTop w:val="0"/>
      <w:marBottom w:val="0"/>
      <w:divBdr>
        <w:top w:val="none" w:sz="0" w:space="0" w:color="auto"/>
        <w:left w:val="none" w:sz="0" w:space="0" w:color="auto"/>
        <w:bottom w:val="none" w:sz="0" w:space="0" w:color="auto"/>
        <w:right w:val="none" w:sz="0" w:space="0" w:color="auto"/>
      </w:divBdr>
    </w:div>
    <w:div w:id="1626231492">
      <w:bodyDiv w:val="1"/>
      <w:marLeft w:val="0"/>
      <w:marRight w:val="0"/>
      <w:marTop w:val="0"/>
      <w:marBottom w:val="0"/>
      <w:divBdr>
        <w:top w:val="none" w:sz="0" w:space="0" w:color="auto"/>
        <w:left w:val="none" w:sz="0" w:space="0" w:color="auto"/>
        <w:bottom w:val="none" w:sz="0" w:space="0" w:color="auto"/>
        <w:right w:val="none" w:sz="0" w:space="0" w:color="auto"/>
      </w:divBdr>
    </w:div>
    <w:div w:id="1627345523">
      <w:bodyDiv w:val="1"/>
      <w:marLeft w:val="0"/>
      <w:marRight w:val="0"/>
      <w:marTop w:val="0"/>
      <w:marBottom w:val="0"/>
      <w:divBdr>
        <w:top w:val="none" w:sz="0" w:space="0" w:color="auto"/>
        <w:left w:val="none" w:sz="0" w:space="0" w:color="auto"/>
        <w:bottom w:val="none" w:sz="0" w:space="0" w:color="auto"/>
        <w:right w:val="none" w:sz="0" w:space="0" w:color="auto"/>
      </w:divBdr>
    </w:div>
    <w:div w:id="1668898041">
      <w:bodyDiv w:val="1"/>
      <w:marLeft w:val="0"/>
      <w:marRight w:val="0"/>
      <w:marTop w:val="0"/>
      <w:marBottom w:val="0"/>
      <w:divBdr>
        <w:top w:val="none" w:sz="0" w:space="0" w:color="auto"/>
        <w:left w:val="none" w:sz="0" w:space="0" w:color="auto"/>
        <w:bottom w:val="none" w:sz="0" w:space="0" w:color="auto"/>
        <w:right w:val="none" w:sz="0" w:space="0" w:color="auto"/>
      </w:divBdr>
    </w:div>
    <w:div w:id="1677342323">
      <w:bodyDiv w:val="1"/>
      <w:marLeft w:val="0"/>
      <w:marRight w:val="0"/>
      <w:marTop w:val="0"/>
      <w:marBottom w:val="0"/>
      <w:divBdr>
        <w:top w:val="none" w:sz="0" w:space="0" w:color="auto"/>
        <w:left w:val="none" w:sz="0" w:space="0" w:color="auto"/>
        <w:bottom w:val="none" w:sz="0" w:space="0" w:color="auto"/>
        <w:right w:val="none" w:sz="0" w:space="0" w:color="auto"/>
      </w:divBdr>
    </w:div>
    <w:div w:id="1768647900">
      <w:bodyDiv w:val="1"/>
      <w:marLeft w:val="0"/>
      <w:marRight w:val="0"/>
      <w:marTop w:val="0"/>
      <w:marBottom w:val="0"/>
      <w:divBdr>
        <w:top w:val="none" w:sz="0" w:space="0" w:color="auto"/>
        <w:left w:val="none" w:sz="0" w:space="0" w:color="auto"/>
        <w:bottom w:val="none" w:sz="0" w:space="0" w:color="auto"/>
        <w:right w:val="none" w:sz="0" w:space="0" w:color="auto"/>
      </w:divBdr>
    </w:div>
    <w:div w:id="1784231458">
      <w:bodyDiv w:val="1"/>
      <w:marLeft w:val="0"/>
      <w:marRight w:val="0"/>
      <w:marTop w:val="0"/>
      <w:marBottom w:val="0"/>
      <w:divBdr>
        <w:top w:val="none" w:sz="0" w:space="0" w:color="auto"/>
        <w:left w:val="none" w:sz="0" w:space="0" w:color="auto"/>
        <w:bottom w:val="none" w:sz="0" w:space="0" w:color="auto"/>
        <w:right w:val="none" w:sz="0" w:space="0" w:color="auto"/>
      </w:divBdr>
    </w:div>
    <w:div w:id="1791430885">
      <w:bodyDiv w:val="1"/>
      <w:marLeft w:val="0"/>
      <w:marRight w:val="0"/>
      <w:marTop w:val="0"/>
      <w:marBottom w:val="0"/>
      <w:divBdr>
        <w:top w:val="none" w:sz="0" w:space="0" w:color="auto"/>
        <w:left w:val="none" w:sz="0" w:space="0" w:color="auto"/>
        <w:bottom w:val="none" w:sz="0" w:space="0" w:color="auto"/>
        <w:right w:val="none" w:sz="0" w:space="0" w:color="auto"/>
      </w:divBdr>
    </w:div>
    <w:div w:id="1840581600">
      <w:bodyDiv w:val="1"/>
      <w:marLeft w:val="0"/>
      <w:marRight w:val="0"/>
      <w:marTop w:val="0"/>
      <w:marBottom w:val="0"/>
      <w:divBdr>
        <w:top w:val="none" w:sz="0" w:space="0" w:color="auto"/>
        <w:left w:val="none" w:sz="0" w:space="0" w:color="auto"/>
        <w:bottom w:val="none" w:sz="0" w:space="0" w:color="auto"/>
        <w:right w:val="none" w:sz="0" w:space="0" w:color="auto"/>
      </w:divBdr>
    </w:div>
    <w:div w:id="1840928134">
      <w:bodyDiv w:val="1"/>
      <w:marLeft w:val="0"/>
      <w:marRight w:val="0"/>
      <w:marTop w:val="0"/>
      <w:marBottom w:val="0"/>
      <w:divBdr>
        <w:top w:val="none" w:sz="0" w:space="0" w:color="auto"/>
        <w:left w:val="none" w:sz="0" w:space="0" w:color="auto"/>
        <w:bottom w:val="none" w:sz="0" w:space="0" w:color="auto"/>
        <w:right w:val="none" w:sz="0" w:space="0" w:color="auto"/>
      </w:divBdr>
    </w:div>
    <w:div w:id="1843620405">
      <w:bodyDiv w:val="1"/>
      <w:marLeft w:val="0"/>
      <w:marRight w:val="0"/>
      <w:marTop w:val="0"/>
      <w:marBottom w:val="0"/>
      <w:divBdr>
        <w:top w:val="none" w:sz="0" w:space="0" w:color="auto"/>
        <w:left w:val="none" w:sz="0" w:space="0" w:color="auto"/>
        <w:bottom w:val="none" w:sz="0" w:space="0" w:color="auto"/>
        <w:right w:val="none" w:sz="0" w:space="0" w:color="auto"/>
      </w:divBdr>
    </w:div>
    <w:div w:id="1859730121">
      <w:bodyDiv w:val="1"/>
      <w:marLeft w:val="0"/>
      <w:marRight w:val="0"/>
      <w:marTop w:val="0"/>
      <w:marBottom w:val="0"/>
      <w:divBdr>
        <w:top w:val="none" w:sz="0" w:space="0" w:color="auto"/>
        <w:left w:val="none" w:sz="0" w:space="0" w:color="auto"/>
        <w:bottom w:val="none" w:sz="0" w:space="0" w:color="auto"/>
        <w:right w:val="none" w:sz="0" w:space="0" w:color="auto"/>
      </w:divBdr>
    </w:div>
    <w:div w:id="1933930855">
      <w:bodyDiv w:val="1"/>
      <w:marLeft w:val="0"/>
      <w:marRight w:val="0"/>
      <w:marTop w:val="0"/>
      <w:marBottom w:val="0"/>
      <w:divBdr>
        <w:top w:val="none" w:sz="0" w:space="0" w:color="auto"/>
        <w:left w:val="none" w:sz="0" w:space="0" w:color="auto"/>
        <w:bottom w:val="none" w:sz="0" w:space="0" w:color="auto"/>
        <w:right w:val="none" w:sz="0" w:space="0" w:color="auto"/>
      </w:divBdr>
    </w:div>
    <w:div w:id="2039236713">
      <w:bodyDiv w:val="1"/>
      <w:marLeft w:val="0"/>
      <w:marRight w:val="0"/>
      <w:marTop w:val="0"/>
      <w:marBottom w:val="0"/>
      <w:divBdr>
        <w:top w:val="none" w:sz="0" w:space="0" w:color="auto"/>
        <w:left w:val="none" w:sz="0" w:space="0" w:color="auto"/>
        <w:bottom w:val="none" w:sz="0" w:space="0" w:color="auto"/>
        <w:right w:val="none" w:sz="0" w:space="0" w:color="auto"/>
      </w:divBdr>
    </w:div>
    <w:div w:id="2050102783">
      <w:bodyDiv w:val="1"/>
      <w:marLeft w:val="0"/>
      <w:marRight w:val="0"/>
      <w:marTop w:val="0"/>
      <w:marBottom w:val="0"/>
      <w:divBdr>
        <w:top w:val="none" w:sz="0" w:space="0" w:color="auto"/>
        <w:left w:val="none" w:sz="0" w:space="0" w:color="auto"/>
        <w:bottom w:val="none" w:sz="0" w:space="0" w:color="auto"/>
        <w:right w:val="none" w:sz="0" w:space="0" w:color="auto"/>
      </w:divBdr>
    </w:div>
    <w:div w:id="2060780835">
      <w:bodyDiv w:val="1"/>
      <w:marLeft w:val="0"/>
      <w:marRight w:val="0"/>
      <w:marTop w:val="0"/>
      <w:marBottom w:val="0"/>
      <w:divBdr>
        <w:top w:val="none" w:sz="0" w:space="0" w:color="auto"/>
        <w:left w:val="none" w:sz="0" w:space="0" w:color="auto"/>
        <w:bottom w:val="none" w:sz="0" w:space="0" w:color="auto"/>
        <w:right w:val="none" w:sz="0" w:space="0" w:color="auto"/>
      </w:divBdr>
    </w:div>
    <w:div w:id="2087412823">
      <w:bodyDiv w:val="1"/>
      <w:marLeft w:val="0"/>
      <w:marRight w:val="0"/>
      <w:marTop w:val="0"/>
      <w:marBottom w:val="0"/>
      <w:divBdr>
        <w:top w:val="none" w:sz="0" w:space="0" w:color="auto"/>
        <w:left w:val="none" w:sz="0" w:space="0" w:color="auto"/>
        <w:bottom w:val="none" w:sz="0" w:space="0" w:color="auto"/>
        <w:right w:val="none" w:sz="0" w:space="0" w:color="auto"/>
      </w:divBdr>
    </w:div>
    <w:div w:id="2088183200">
      <w:bodyDiv w:val="1"/>
      <w:marLeft w:val="0"/>
      <w:marRight w:val="0"/>
      <w:marTop w:val="0"/>
      <w:marBottom w:val="0"/>
      <w:divBdr>
        <w:top w:val="none" w:sz="0" w:space="0" w:color="auto"/>
        <w:left w:val="none" w:sz="0" w:space="0" w:color="auto"/>
        <w:bottom w:val="none" w:sz="0" w:space="0" w:color="auto"/>
        <w:right w:val="none" w:sz="0" w:space="0" w:color="auto"/>
      </w:divBdr>
    </w:div>
    <w:div w:id="2088375572">
      <w:bodyDiv w:val="1"/>
      <w:marLeft w:val="0"/>
      <w:marRight w:val="0"/>
      <w:marTop w:val="0"/>
      <w:marBottom w:val="0"/>
      <w:divBdr>
        <w:top w:val="none" w:sz="0" w:space="0" w:color="auto"/>
        <w:left w:val="none" w:sz="0" w:space="0" w:color="auto"/>
        <w:bottom w:val="none" w:sz="0" w:space="0" w:color="auto"/>
        <w:right w:val="none" w:sz="0" w:space="0" w:color="auto"/>
      </w:divBdr>
    </w:div>
    <w:div w:id="2094743768">
      <w:bodyDiv w:val="1"/>
      <w:marLeft w:val="0"/>
      <w:marRight w:val="0"/>
      <w:marTop w:val="0"/>
      <w:marBottom w:val="0"/>
      <w:divBdr>
        <w:top w:val="none" w:sz="0" w:space="0" w:color="auto"/>
        <w:left w:val="none" w:sz="0" w:space="0" w:color="auto"/>
        <w:bottom w:val="none" w:sz="0" w:space="0" w:color="auto"/>
        <w:right w:val="none" w:sz="0" w:space="0" w:color="auto"/>
      </w:divBdr>
    </w:div>
    <w:div w:id="2114283592">
      <w:bodyDiv w:val="1"/>
      <w:marLeft w:val="0"/>
      <w:marRight w:val="0"/>
      <w:marTop w:val="0"/>
      <w:marBottom w:val="0"/>
      <w:divBdr>
        <w:top w:val="none" w:sz="0" w:space="0" w:color="auto"/>
        <w:left w:val="none" w:sz="0" w:space="0" w:color="auto"/>
        <w:bottom w:val="none" w:sz="0" w:space="0" w:color="auto"/>
        <w:right w:val="none" w:sz="0" w:space="0" w:color="auto"/>
      </w:divBdr>
    </w:div>
    <w:div w:id="2130784183">
      <w:bodyDiv w:val="1"/>
      <w:marLeft w:val="0"/>
      <w:marRight w:val="0"/>
      <w:marTop w:val="0"/>
      <w:marBottom w:val="0"/>
      <w:divBdr>
        <w:top w:val="none" w:sz="0" w:space="0" w:color="auto"/>
        <w:left w:val="none" w:sz="0" w:space="0" w:color="auto"/>
        <w:bottom w:val="none" w:sz="0" w:space="0" w:color="auto"/>
        <w:right w:val="none" w:sz="0" w:space="0" w:color="auto"/>
      </w:divBdr>
    </w:div>
    <w:div w:id="21460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E5361-9EA7-40ED-B415-12388765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Pages>
  <Words>5762</Words>
  <Characters>31695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SAD-06</dc:creator>
  <cp:lastModifiedBy>CON TUEMPRESA</cp:lastModifiedBy>
  <cp:revision>31</cp:revision>
  <cp:lastPrinted>2023-12-04T18:54:00Z</cp:lastPrinted>
  <dcterms:created xsi:type="dcterms:W3CDTF">2025-01-07T23:24:00Z</dcterms:created>
  <dcterms:modified xsi:type="dcterms:W3CDTF">2025-02-25T19:43:00Z</dcterms:modified>
</cp:coreProperties>
</file>